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D5A4" w14:textId="77777777" w:rsidR="008C3080" w:rsidRPr="00C90F47" w:rsidRDefault="008C3080" w:rsidP="008C3080">
      <w:pPr>
        <w:spacing w:after="0" w:line="312" w:lineRule="auto"/>
        <w:jc w:val="center"/>
        <w:rPr>
          <w:rFonts w:ascii="Calibri" w:eastAsia="Times New Roman" w:hAnsi="Calibri" w:cs="Calibri"/>
          <w:b/>
          <w:sz w:val="28"/>
          <w:szCs w:val="28"/>
          <w:lang w:val="bg-BG"/>
        </w:rPr>
      </w:pPr>
      <w:r w:rsidRPr="00C90F47">
        <w:rPr>
          <w:rFonts w:ascii="Calibri" w:eastAsia="Times New Roman" w:hAnsi="Calibri" w:cs="Calibri"/>
          <w:b/>
          <w:sz w:val="28"/>
          <w:szCs w:val="28"/>
          <w:lang w:val="bg-BG"/>
        </w:rPr>
        <w:t>ДЕКЛАРАЦИЯ ЗА ГЛАСУВАНЕ ЧРЕЗ КОРЕСПОНДЕНЦИЯ</w:t>
      </w:r>
    </w:p>
    <w:p w14:paraId="01E9B7DE" w14:textId="77777777" w:rsidR="008C3080" w:rsidRPr="00C90F47" w:rsidRDefault="008C3080" w:rsidP="008C3080">
      <w:pPr>
        <w:spacing w:after="0" w:line="312" w:lineRule="auto"/>
        <w:ind w:right="11"/>
        <w:rPr>
          <w:rFonts w:ascii="Calibri" w:eastAsia="Times New Roman" w:hAnsi="Calibri" w:cs="Calibri"/>
          <w:b/>
          <w:bCs/>
          <w:color w:val="00000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3080" w:rsidRPr="00C90F47" w14:paraId="63D71CCC" w14:textId="77777777" w:rsidTr="00EB4700">
        <w:tc>
          <w:tcPr>
            <w:tcW w:w="5000" w:type="pct"/>
            <w:shd w:val="clear" w:color="auto" w:fill="auto"/>
          </w:tcPr>
          <w:p w14:paraId="7E3F7777" w14:textId="77777777" w:rsidR="008C3080" w:rsidRPr="00C90F47" w:rsidRDefault="008C3080" w:rsidP="00EB4700">
            <w:pPr>
              <w:spacing w:after="0" w:line="312" w:lineRule="auto"/>
              <w:ind w:right="11"/>
              <w:rPr>
                <w:rFonts w:ascii="Calibri" w:eastAsia="Times New Roman" w:hAnsi="Calibri" w:cs="Calibri"/>
                <w:b/>
                <w:bCs/>
                <w:color w:val="000000"/>
              </w:rPr>
            </w:pPr>
            <w:r w:rsidRPr="00C90F47">
              <w:rPr>
                <w:rFonts w:ascii="Calibri" w:eastAsia="Times New Roman" w:hAnsi="Calibri" w:cs="Calibri"/>
                <w:b/>
                <w:bCs/>
                <w:color w:val="000000"/>
              </w:rPr>
              <w:t xml:space="preserve">В </w:t>
            </w:r>
            <w:proofErr w:type="spellStart"/>
            <w:r w:rsidRPr="00C90F47">
              <w:rPr>
                <w:rFonts w:ascii="Calibri" w:eastAsia="Times New Roman" w:hAnsi="Calibri" w:cs="Calibri"/>
                <w:b/>
                <w:bCs/>
                <w:color w:val="000000"/>
              </w:rPr>
              <w:t>случай</w:t>
            </w:r>
            <w:proofErr w:type="spellEnd"/>
            <w:r w:rsidRPr="00C90F47">
              <w:rPr>
                <w:rFonts w:ascii="Calibri" w:eastAsia="Times New Roman" w:hAnsi="Calibri" w:cs="Calibri"/>
                <w:b/>
                <w:bCs/>
                <w:color w:val="000000"/>
              </w:rPr>
              <w:t xml:space="preserve"> </w:t>
            </w:r>
            <w:proofErr w:type="spellStart"/>
            <w:r w:rsidRPr="00C90F47">
              <w:rPr>
                <w:rFonts w:ascii="Calibri" w:eastAsia="Times New Roman" w:hAnsi="Calibri" w:cs="Calibri"/>
                <w:b/>
                <w:bCs/>
                <w:color w:val="000000"/>
              </w:rPr>
              <w:t>на</w:t>
            </w:r>
            <w:proofErr w:type="spellEnd"/>
            <w:r w:rsidRPr="00C90F47">
              <w:rPr>
                <w:rFonts w:ascii="Calibri" w:eastAsia="Times New Roman" w:hAnsi="Calibri" w:cs="Calibri"/>
                <w:b/>
                <w:bCs/>
                <w:color w:val="000000"/>
              </w:rPr>
              <w:t xml:space="preserve"> </w:t>
            </w:r>
            <w:proofErr w:type="spellStart"/>
            <w:r w:rsidRPr="00C90F47">
              <w:rPr>
                <w:rFonts w:ascii="Calibri" w:eastAsia="Times New Roman" w:hAnsi="Calibri" w:cs="Calibri"/>
                <w:b/>
                <w:bCs/>
                <w:color w:val="000000"/>
              </w:rPr>
              <w:t>акционер</w:t>
            </w:r>
            <w:proofErr w:type="spellEnd"/>
            <w:r w:rsidRPr="00C90F47">
              <w:rPr>
                <w:rFonts w:ascii="Calibri" w:eastAsia="Times New Roman" w:hAnsi="Calibri" w:cs="Calibri"/>
                <w:b/>
                <w:bCs/>
                <w:color w:val="000000"/>
              </w:rPr>
              <w:t xml:space="preserve"> </w:t>
            </w:r>
            <w:proofErr w:type="spellStart"/>
            <w:r w:rsidRPr="00C90F47">
              <w:rPr>
                <w:rFonts w:ascii="Calibri" w:eastAsia="Times New Roman" w:hAnsi="Calibri" w:cs="Calibri"/>
                <w:b/>
                <w:bCs/>
                <w:color w:val="000000"/>
              </w:rPr>
              <w:t>юридическо</w:t>
            </w:r>
            <w:proofErr w:type="spellEnd"/>
            <w:r w:rsidRPr="00C90F47">
              <w:rPr>
                <w:rFonts w:ascii="Calibri" w:eastAsia="Times New Roman" w:hAnsi="Calibri" w:cs="Calibri"/>
                <w:b/>
                <w:bCs/>
                <w:color w:val="000000"/>
              </w:rPr>
              <w:t xml:space="preserve"> </w:t>
            </w:r>
            <w:proofErr w:type="spellStart"/>
            <w:r w:rsidRPr="00C90F47">
              <w:rPr>
                <w:rFonts w:ascii="Calibri" w:eastAsia="Times New Roman" w:hAnsi="Calibri" w:cs="Calibri"/>
                <w:b/>
                <w:bCs/>
                <w:color w:val="000000"/>
              </w:rPr>
              <w:t>лице</w:t>
            </w:r>
            <w:proofErr w:type="spellEnd"/>
          </w:p>
        </w:tc>
      </w:tr>
      <w:tr w:rsidR="008C3080" w:rsidRPr="00C90F47" w14:paraId="1560B0A8" w14:textId="77777777" w:rsidTr="00EB4700">
        <w:tc>
          <w:tcPr>
            <w:tcW w:w="5000" w:type="pct"/>
            <w:shd w:val="clear" w:color="auto" w:fill="auto"/>
          </w:tcPr>
          <w:p w14:paraId="057AFF28" w14:textId="0EC46D46" w:rsidR="008C3080" w:rsidRPr="00C90F47" w:rsidRDefault="008C3080" w:rsidP="00EB4700">
            <w:pPr>
              <w:spacing w:after="0" w:line="312" w:lineRule="auto"/>
              <w:ind w:right="11"/>
              <w:jc w:val="both"/>
              <w:rPr>
                <w:rFonts w:ascii="Calibri" w:eastAsia="Times New Roman" w:hAnsi="Calibri" w:cs="Calibri"/>
                <w:lang w:val="bg-BG"/>
              </w:rPr>
            </w:pPr>
            <w:r w:rsidRPr="00C90F47">
              <w:rPr>
                <w:rFonts w:ascii="Calibri" w:eastAsia="Times New Roman" w:hAnsi="Calibri" w:cs="Calibri"/>
                <w:lang w:val="bg-BG"/>
              </w:rPr>
              <w:t>Долуподписаният</w:t>
            </w:r>
            <w:r w:rsidR="00007E19" w:rsidRPr="00C90F47">
              <w:rPr>
                <w:rFonts w:ascii="Calibri" w:eastAsia="Times New Roman" w:hAnsi="Calibri" w:cs="Calibri"/>
              </w:rPr>
              <w:t>/</w:t>
            </w:r>
            <w:r w:rsidR="00007E19" w:rsidRPr="00C90F47">
              <w:rPr>
                <w:rFonts w:ascii="Calibri" w:eastAsia="Times New Roman" w:hAnsi="Calibri" w:cs="Calibri"/>
                <w:lang w:val="bg-BG"/>
              </w:rPr>
              <w:t>ата</w:t>
            </w:r>
            <w:r w:rsidRPr="00C90F47">
              <w:rPr>
                <w:rFonts w:ascii="Calibri" w:eastAsia="Times New Roman" w:hAnsi="Calibri" w:cs="Calibri"/>
                <w:lang w:val="bg-BG"/>
              </w:rPr>
              <w:t xml:space="preserve">, </w:t>
            </w:r>
            <w:sdt>
              <w:sdtPr>
                <w:rPr>
                  <w:rFonts w:ascii="Calibri" w:eastAsia="Times New Roman" w:hAnsi="Calibri" w:cs="Calibri"/>
                  <w:lang w:val="bg-BG"/>
                </w:rPr>
                <w:id w:val="652810372"/>
                <w:placeholder>
                  <w:docPart w:val="DefaultPlaceholder_-1854013440"/>
                </w:placeholder>
                <w:text/>
              </w:sdtPr>
              <w:sdtContent>
                <w:r w:rsidRPr="00C90F47">
                  <w:rPr>
                    <w:rFonts w:ascii="Calibri" w:eastAsia="Times New Roman" w:hAnsi="Calibri" w:cs="Calibri"/>
                    <w:lang w:val="bg-BG"/>
                  </w:rPr>
                  <w:t>……………………………………………………………</w:t>
                </w:r>
                <w:r w:rsidR="00227965" w:rsidRPr="00C90F47">
                  <w:rPr>
                    <w:rFonts w:ascii="Calibri" w:eastAsia="Times New Roman" w:hAnsi="Calibri" w:cs="Calibri"/>
                    <w:lang w:val="bg-BG"/>
                  </w:rPr>
                  <w:t>………………</w:t>
                </w:r>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ЕГН  </w:t>
            </w:r>
            <w:sdt>
              <w:sdtPr>
                <w:rPr>
                  <w:rFonts w:ascii="Calibri" w:eastAsia="Times New Roman" w:hAnsi="Calibri" w:cs="Calibri"/>
                  <w:lang w:val="bg-BG"/>
                </w:rPr>
                <w:id w:val="1094822453"/>
                <w:placeholder>
                  <w:docPart w:val="DefaultPlaceholder_-1854013440"/>
                </w:placeholder>
                <w:text/>
              </w:sdtPr>
              <w:sdtContent>
                <w:r w:rsidRPr="00C90F47">
                  <w:rPr>
                    <w:rFonts w:ascii="Calibri" w:eastAsia="Times New Roman" w:hAnsi="Calibri" w:cs="Calibri"/>
                    <w:lang w:val="bg-BG"/>
                  </w:rPr>
                  <w:t>…………………</w:t>
                </w:r>
                <w:r w:rsidR="00227965" w:rsidRPr="00C90F47">
                  <w:rPr>
                    <w:rFonts w:ascii="Calibri" w:eastAsia="Times New Roman" w:hAnsi="Calibri" w:cs="Calibri"/>
                    <w:lang w:val="bg-BG"/>
                  </w:rPr>
                  <w:t>………………</w:t>
                </w:r>
                <w:r w:rsidRPr="00C90F47">
                  <w:rPr>
                    <w:rFonts w:ascii="Calibri" w:eastAsia="Times New Roman" w:hAnsi="Calibri" w:cs="Calibri"/>
                    <w:lang w:val="bg-BG"/>
                  </w:rPr>
                  <w:t>..</w:t>
                </w:r>
              </w:sdtContent>
            </w:sdt>
          </w:p>
          <w:p w14:paraId="5A9B5D8C" w14:textId="5474C7C8" w:rsidR="008C3080" w:rsidRPr="00C90F47" w:rsidRDefault="008C3080" w:rsidP="00EB4700">
            <w:pPr>
              <w:spacing w:after="0" w:line="312" w:lineRule="auto"/>
              <w:ind w:right="11"/>
              <w:jc w:val="both"/>
              <w:rPr>
                <w:rFonts w:ascii="Calibri" w:eastAsia="Times New Roman" w:hAnsi="Calibri" w:cs="Calibri"/>
                <w:color w:val="000000"/>
                <w:lang w:val="bg-BG"/>
              </w:rPr>
            </w:pPr>
            <w:r w:rsidRPr="00C90F47">
              <w:rPr>
                <w:rFonts w:ascii="Calibri" w:eastAsia="Times New Roman" w:hAnsi="Calibri" w:cs="Calibri"/>
                <w:lang w:val="bg-BG"/>
              </w:rPr>
              <w:t xml:space="preserve">в качеството си на представляващ  </w:t>
            </w:r>
            <w:sdt>
              <w:sdtPr>
                <w:rPr>
                  <w:rFonts w:ascii="Calibri" w:eastAsia="Times New Roman" w:hAnsi="Calibri" w:cs="Calibri"/>
                  <w:lang w:val="bg-BG"/>
                </w:rPr>
                <w:id w:val="-2098865309"/>
                <w:placeholder>
                  <w:docPart w:val="DefaultPlaceholder_-1854013440"/>
                </w:placeholder>
                <w:text/>
              </w:sdt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 със седалище и адрес на управление гр. </w:t>
            </w:r>
            <w:sdt>
              <w:sdtPr>
                <w:rPr>
                  <w:rFonts w:ascii="Calibri" w:eastAsia="Times New Roman" w:hAnsi="Calibri" w:cs="Calibri"/>
                  <w:lang w:val="bg-BG"/>
                </w:rPr>
                <w:id w:val="713631210"/>
                <w:placeholder>
                  <w:docPart w:val="DefaultPlaceholder_-1854013440"/>
                </w:placeholder>
                <w:text/>
              </w:sdt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EИК </w:t>
            </w:r>
            <w:sdt>
              <w:sdtPr>
                <w:rPr>
                  <w:rFonts w:ascii="Calibri" w:eastAsia="Times New Roman" w:hAnsi="Calibri" w:cs="Calibri"/>
                  <w:lang w:val="bg-BG"/>
                </w:rPr>
                <w:id w:val="-1402125439"/>
                <w:placeholder>
                  <w:docPart w:val="DefaultPlaceholder_-1854013440"/>
                </w:placeholder>
                <w:text/>
              </w:sdtPr>
              <w:sdtContent>
                <w:r w:rsidRPr="00C90F47">
                  <w:rPr>
                    <w:rFonts w:ascii="Calibri" w:eastAsia="Times New Roman" w:hAnsi="Calibri" w:cs="Calibri"/>
                    <w:lang w:val="bg-BG"/>
                  </w:rPr>
                  <w:t>……………</w:t>
                </w:r>
                <w:r w:rsidR="00227965" w:rsidRPr="00C90F47">
                  <w:rPr>
                    <w:rFonts w:ascii="Calibri" w:eastAsia="Times New Roman" w:hAnsi="Calibri" w:cs="Calibri"/>
                    <w:lang w:val="bg-BG"/>
                  </w:rPr>
                  <w:t>……………..</w:t>
                </w:r>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в качеството си акционер, притежаващ </w:t>
            </w:r>
            <w:sdt>
              <w:sdtPr>
                <w:rPr>
                  <w:rFonts w:ascii="Calibri" w:eastAsia="Times New Roman" w:hAnsi="Calibri" w:cs="Calibri"/>
                  <w:lang w:val="bg-BG"/>
                </w:rPr>
                <w:id w:val="1961990762"/>
                <w:placeholder>
                  <w:docPart w:val="DefaultPlaceholder_-1854013440"/>
                </w:placeholder>
                <w:text/>
              </w:sdt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w:t>
            </w:r>
            <w:sdt>
              <w:sdtPr>
                <w:rPr>
                  <w:rFonts w:ascii="Calibri" w:eastAsia="Times New Roman" w:hAnsi="Calibri" w:cs="Calibri"/>
                  <w:lang w:val="bg-BG"/>
                </w:rPr>
                <w:id w:val="1044556562"/>
                <w:placeholder>
                  <w:docPart w:val="DefaultPlaceholder_-1854013440"/>
                </w:placeholder>
                <w:text/>
              </w:sdt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броя поименни, безналични акции с право на глас от капитала на </w:t>
            </w:r>
            <w:r w:rsidRPr="00C90F47">
              <w:rPr>
                <w:rFonts w:ascii="Calibri" w:eastAsia="Times New Roman" w:hAnsi="Calibri" w:cs="Calibri"/>
                <w:b/>
                <w:lang w:val="bg-BG"/>
              </w:rPr>
              <w:t xml:space="preserve">"ШЕЛЛИ ГРУП" </w:t>
            </w:r>
            <w:r w:rsidR="00227965" w:rsidRPr="00C90F47">
              <w:rPr>
                <w:rFonts w:ascii="Calibri" w:eastAsia="Times New Roman" w:hAnsi="Calibri" w:cs="Calibri"/>
                <w:b/>
                <w:lang w:val="bg-BG"/>
              </w:rPr>
              <w:t>ЕД</w:t>
            </w:r>
            <w:r w:rsidR="000B1566" w:rsidRPr="00C90F47">
              <w:rPr>
                <w:rFonts w:ascii="Calibri" w:eastAsia="Times New Roman" w:hAnsi="Calibri" w:cs="Calibri"/>
                <w:b/>
                <w:lang w:val="bg-BG"/>
              </w:rPr>
              <w:t>,</w:t>
            </w:r>
            <w:r w:rsidR="0084606F" w:rsidRPr="00C90F47">
              <w:rPr>
                <w:lang w:val="bg-BG"/>
              </w:rPr>
              <w:t xml:space="preserve"> </w:t>
            </w:r>
            <w:r w:rsidR="0084606F" w:rsidRPr="00C90F47">
              <w:rPr>
                <w:rFonts w:ascii="Calibri" w:eastAsia="Times New Roman" w:hAnsi="Calibri" w:cs="Calibri"/>
                <w:b/>
                <w:lang w:val="bg-BG"/>
              </w:rPr>
              <w:t>ЕИК</w:t>
            </w:r>
            <w:r w:rsidR="009A2D85" w:rsidRPr="00C90F47">
              <w:rPr>
                <w:rFonts w:ascii="Calibri" w:eastAsia="Times New Roman" w:hAnsi="Calibri" w:cs="Calibri"/>
                <w:b/>
                <w:lang w:val="bg-BG"/>
              </w:rPr>
              <w:t xml:space="preserve">: </w:t>
            </w:r>
            <w:r w:rsidR="0084606F" w:rsidRPr="00C90F47">
              <w:rPr>
                <w:rFonts w:ascii="Calibri" w:eastAsia="Times New Roman" w:hAnsi="Calibri" w:cs="Calibri"/>
                <w:b/>
                <w:lang w:val="bg-BG"/>
              </w:rPr>
              <w:t>201047670</w:t>
            </w:r>
            <w:r w:rsidR="000B1566" w:rsidRPr="00C90F47">
              <w:rPr>
                <w:rFonts w:ascii="Calibri" w:eastAsia="Times New Roman" w:hAnsi="Calibri" w:cs="Calibri"/>
                <w:b/>
                <w:lang w:val="bg-BG"/>
              </w:rPr>
              <w:t xml:space="preserve"> </w:t>
            </w:r>
            <w:r w:rsidR="00227965" w:rsidRPr="00C90F47">
              <w:rPr>
                <w:rFonts w:ascii="Calibri" w:eastAsia="Times New Roman" w:hAnsi="Calibri" w:cs="Calibri"/>
                <w:b/>
                <w:lang w:val="bg-BG"/>
              </w:rPr>
              <w:t xml:space="preserve"> </w:t>
            </w:r>
            <w:r w:rsidRPr="00C90F47">
              <w:rPr>
                <w:rFonts w:ascii="Calibri" w:eastAsia="Times New Roman" w:hAnsi="Calibri" w:cs="Calibri"/>
                <w:lang w:val="bg-BG"/>
              </w:rPr>
              <w:t>, на основание чл. 115, ал. 6 във връзка с чл. 115б, ал. 5 от Закона за публично предлагане на ценни книжа и чл. 20, ал. 4 от Устава на дружеството.</w:t>
            </w:r>
          </w:p>
        </w:tc>
      </w:tr>
    </w:tbl>
    <w:p w14:paraId="3965ECFB" w14:textId="77777777" w:rsidR="008C3080" w:rsidRPr="00C90F47" w:rsidRDefault="008C3080" w:rsidP="008C3080">
      <w:pPr>
        <w:spacing w:after="0" w:line="312" w:lineRule="auto"/>
        <w:ind w:right="11"/>
        <w:rPr>
          <w:rFonts w:ascii="Calibri" w:eastAsia="Times New Roman" w:hAnsi="Calibri" w:cs="Calibri"/>
          <w:b/>
          <w:bCs/>
          <w:color w:val="000000"/>
          <w:lang w:val="bg-BG"/>
        </w:rPr>
      </w:pPr>
      <w:r w:rsidRPr="00C90F47">
        <w:rPr>
          <w:rFonts w:ascii="Calibri" w:eastAsia="Times New Roman" w:hAnsi="Calibri" w:cs="Calibri"/>
          <w:b/>
          <w:bCs/>
          <w:color w:val="000000"/>
          <w:lang w:val="bg-BG"/>
        </w:rPr>
        <w:t>или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3080" w:rsidRPr="00C90F47" w14:paraId="5D386B65" w14:textId="77777777" w:rsidTr="00EB4700">
        <w:tc>
          <w:tcPr>
            <w:tcW w:w="5000" w:type="pct"/>
            <w:shd w:val="clear" w:color="auto" w:fill="auto"/>
          </w:tcPr>
          <w:p w14:paraId="16412BC2" w14:textId="77777777" w:rsidR="008C3080" w:rsidRPr="00C90F47" w:rsidRDefault="008C3080" w:rsidP="00EB4700">
            <w:pPr>
              <w:spacing w:after="0" w:line="312" w:lineRule="auto"/>
              <w:ind w:right="11"/>
              <w:rPr>
                <w:rFonts w:ascii="Calibri" w:eastAsia="Times New Roman" w:hAnsi="Calibri" w:cs="Calibri"/>
                <w:b/>
                <w:bCs/>
                <w:color w:val="000000"/>
                <w:lang w:val="bg-BG"/>
              </w:rPr>
            </w:pPr>
            <w:r w:rsidRPr="00C90F47">
              <w:rPr>
                <w:rFonts w:ascii="Calibri" w:eastAsia="Times New Roman" w:hAnsi="Calibri" w:cs="Calibri"/>
                <w:b/>
                <w:bCs/>
                <w:color w:val="000000"/>
                <w:lang w:val="bg-BG"/>
              </w:rPr>
              <w:t>В случай на акционер физическо лице</w:t>
            </w:r>
          </w:p>
        </w:tc>
      </w:tr>
      <w:tr w:rsidR="008C3080" w:rsidRPr="00C90F47" w14:paraId="1E853FA3" w14:textId="77777777" w:rsidTr="00EB4700">
        <w:tc>
          <w:tcPr>
            <w:tcW w:w="5000" w:type="pct"/>
            <w:shd w:val="clear" w:color="auto" w:fill="auto"/>
          </w:tcPr>
          <w:p w14:paraId="4B57870C" w14:textId="5C22A284" w:rsidR="008C3080" w:rsidRPr="00C90F47" w:rsidRDefault="008C3080" w:rsidP="00EB4700">
            <w:pPr>
              <w:spacing w:after="0" w:line="312" w:lineRule="auto"/>
              <w:ind w:right="11"/>
              <w:jc w:val="both"/>
              <w:rPr>
                <w:rFonts w:ascii="Calibri" w:eastAsia="Times New Roman" w:hAnsi="Calibri" w:cs="Calibri"/>
                <w:lang w:val="bg-BG"/>
              </w:rPr>
            </w:pPr>
            <w:r w:rsidRPr="00C90F47">
              <w:rPr>
                <w:rFonts w:ascii="Calibri" w:eastAsia="Times New Roman" w:hAnsi="Calibri" w:cs="Calibri"/>
                <w:lang w:val="bg-BG"/>
              </w:rPr>
              <w:t>Долуподписаният</w:t>
            </w:r>
            <w:r w:rsidR="000D240A" w:rsidRPr="00C90F47">
              <w:rPr>
                <w:rFonts w:ascii="Calibri" w:eastAsia="Times New Roman" w:hAnsi="Calibri" w:cs="Calibri"/>
                <w:lang w:val="bg-BG"/>
              </w:rPr>
              <w:t>/ата</w:t>
            </w:r>
            <w:r w:rsidRPr="00C90F47">
              <w:rPr>
                <w:rFonts w:ascii="Calibri" w:eastAsia="Times New Roman" w:hAnsi="Calibri" w:cs="Calibri"/>
                <w:lang w:val="bg-BG"/>
              </w:rPr>
              <w:t xml:space="preserve">, </w:t>
            </w:r>
            <w:sdt>
              <w:sdtPr>
                <w:rPr>
                  <w:rFonts w:ascii="Calibri" w:eastAsia="Times New Roman" w:hAnsi="Calibri" w:cs="Calibri"/>
                  <w:lang w:val="bg-BG"/>
                </w:rPr>
                <w:id w:val="1641604272"/>
                <w:placeholder>
                  <w:docPart w:val="DefaultPlaceholder_-1854013440"/>
                </w:placeholder>
                <w:text/>
              </w:sdtPr>
              <w:sdtContent>
                <w:r w:rsidRPr="00C90F47">
                  <w:rPr>
                    <w:rFonts w:ascii="Calibri" w:eastAsia="Times New Roman" w:hAnsi="Calibri" w:cs="Calibri"/>
                    <w:lang w:val="bg-BG"/>
                  </w:rPr>
                  <w:t>………………………………………………………………</w:t>
                </w:r>
                <w:r w:rsidR="00ED4F6F" w:rsidRPr="00C90F47">
                  <w:rPr>
                    <w:rFonts w:ascii="Calibri" w:eastAsia="Times New Roman" w:hAnsi="Calibri" w:cs="Calibri"/>
                    <w:lang w:val="bg-BG"/>
                  </w:rPr>
                  <w:t>………………….</w:t>
                </w:r>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ЕГН  </w:t>
            </w:r>
            <w:sdt>
              <w:sdtPr>
                <w:rPr>
                  <w:rFonts w:ascii="Calibri" w:eastAsia="Times New Roman" w:hAnsi="Calibri" w:cs="Calibri"/>
                  <w:lang w:val="bg-BG"/>
                </w:rPr>
                <w:id w:val="1870802026"/>
                <w:placeholder>
                  <w:docPart w:val="DefaultPlaceholder_-1854013440"/>
                </w:placeholder>
                <w:text/>
              </w:sdtPr>
              <w:sdtContent>
                <w:r w:rsidRPr="00C90F47">
                  <w:rPr>
                    <w:rFonts w:ascii="Calibri" w:eastAsia="Times New Roman" w:hAnsi="Calibri" w:cs="Calibri"/>
                    <w:lang w:val="bg-BG"/>
                  </w:rPr>
                  <w:t>……………</w:t>
                </w:r>
                <w:r w:rsidR="00ED4F6F" w:rsidRPr="00C90F47">
                  <w:rPr>
                    <w:rFonts w:ascii="Calibri" w:eastAsia="Times New Roman" w:hAnsi="Calibri" w:cs="Calibri"/>
                    <w:lang w:val="bg-BG"/>
                  </w:rPr>
                  <w:t>………….</w:t>
                </w:r>
                <w:r w:rsidRPr="00C90F47">
                  <w:rPr>
                    <w:rFonts w:ascii="Calibri" w:eastAsia="Times New Roman" w:hAnsi="Calibri" w:cs="Calibri"/>
                    <w:lang w:val="bg-BG"/>
                  </w:rPr>
                  <w:t>……..</w:t>
                </w:r>
              </w:sdtContent>
            </w:sdt>
          </w:p>
          <w:p w14:paraId="77E4C5CD" w14:textId="09A7D0D6" w:rsidR="008C3080" w:rsidRPr="00C90F47" w:rsidRDefault="008C3080" w:rsidP="00EB4700">
            <w:pPr>
              <w:spacing w:after="0" w:line="312" w:lineRule="auto"/>
              <w:ind w:right="11"/>
              <w:jc w:val="both"/>
              <w:rPr>
                <w:rFonts w:ascii="Calibri" w:eastAsia="Times New Roman" w:hAnsi="Calibri" w:cs="Calibri"/>
                <w:color w:val="000000"/>
                <w:lang w:val="bg-BG"/>
              </w:rPr>
            </w:pPr>
            <w:r w:rsidRPr="00C90F47">
              <w:rPr>
                <w:rFonts w:ascii="Calibri" w:eastAsia="Times New Roman" w:hAnsi="Calibri" w:cs="Calibri"/>
                <w:lang w:val="bg-BG"/>
              </w:rPr>
              <w:t xml:space="preserve">в качеството си акционер, притежаващ </w:t>
            </w:r>
            <w:sdt>
              <w:sdtPr>
                <w:rPr>
                  <w:rFonts w:ascii="Calibri" w:eastAsia="Times New Roman" w:hAnsi="Calibri" w:cs="Calibri"/>
                  <w:lang w:val="bg-BG"/>
                </w:rPr>
                <w:id w:val="-1391346434"/>
                <w:placeholder>
                  <w:docPart w:val="DefaultPlaceholder_-1854013440"/>
                </w:placeholder>
                <w:text/>
              </w:sdt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w:t>
            </w:r>
            <w:sdt>
              <w:sdtPr>
                <w:rPr>
                  <w:rFonts w:ascii="Calibri" w:eastAsia="Times New Roman" w:hAnsi="Calibri" w:cs="Calibri"/>
                  <w:lang w:val="bg-BG"/>
                </w:rPr>
                <w:id w:val="201756292"/>
                <w:placeholder>
                  <w:docPart w:val="DefaultPlaceholder_-1854013440"/>
                </w:placeholder>
                <w:text/>
              </w:sdt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броя поименни, безналични акции с право на глас от капитала на </w:t>
            </w:r>
            <w:r w:rsidRPr="00C90F47">
              <w:rPr>
                <w:rFonts w:ascii="Calibri" w:eastAsia="Times New Roman" w:hAnsi="Calibri" w:cs="Calibri"/>
                <w:b/>
                <w:lang w:val="bg-BG"/>
              </w:rPr>
              <w:t xml:space="preserve">"ШЕЛЛИ ГРУП" </w:t>
            </w:r>
            <w:r w:rsidR="00ED4F6F" w:rsidRPr="00C90F47">
              <w:rPr>
                <w:rFonts w:ascii="Calibri" w:eastAsia="Times New Roman" w:hAnsi="Calibri" w:cs="Calibri"/>
                <w:b/>
                <w:lang w:val="bg-BG"/>
              </w:rPr>
              <w:t>ЕД</w:t>
            </w:r>
            <w:r w:rsidRPr="00C90F47">
              <w:rPr>
                <w:rFonts w:ascii="Calibri" w:eastAsia="Times New Roman" w:hAnsi="Calibri" w:cs="Calibri"/>
                <w:b/>
                <w:lang w:val="bg-BG"/>
              </w:rPr>
              <w:t>,</w:t>
            </w:r>
            <w:r w:rsidR="0084606F" w:rsidRPr="00C90F47">
              <w:rPr>
                <w:b/>
                <w:lang w:val="bg-BG"/>
              </w:rPr>
              <w:t xml:space="preserve"> </w:t>
            </w:r>
            <w:r w:rsidR="0084606F" w:rsidRPr="00C90F47">
              <w:rPr>
                <w:rFonts w:ascii="Calibri" w:eastAsia="Times New Roman" w:hAnsi="Calibri" w:cs="Calibri"/>
                <w:b/>
                <w:lang w:val="bg-BG"/>
              </w:rPr>
              <w:t>ЕИК</w:t>
            </w:r>
            <w:r w:rsidR="009A2D85" w:rsidRPr="00C90F47">
              <w:rPr>
                <w:rFonts w:ascii="Calibri" w:eastAsia="Times New Roman" w:hAnsi="Calibri" w:cs="Calibri"/>
                <w:b/>
                <w:lang w:val="bg-BG"/>
              </w:rPr>
              <w:t xml:space="preserve">: </w:t>
            </w:r>
            <w:r w:rsidR="0084606F" w:rsidRPr="00C90F47">
              <w:rPr>
                <w:rFonts w:ascii="Calibri" w:eastAsia="Times New Roman" w:hAnsi="Calibri" w:cs="Calibri"/>
                <w:b/>
                <w:lang w:val="bg-BG"/>
              </w:rPr>
              <w:t>201047670</w:t>
            </w:r>
            <w:r w:rsidR="0084606F" w:rsidRPr="00C90F47">
              <w:rPr>
                <w:rFonts w:ascii="Calibri" w:eastAsia="Times New Roman" w:hAnsi="Calibri" w:cs="Calibri"/>
                <w:lang w:val="bg-BG"/>
              </w:rPr>
              <w:t xml:space="preserve">  </w:t>
            </w:r>
            <w:r w:rsidRPr="00C90F47">
              <w:rPr>
                <w:rFonts w:ascii="Calibri" w:eastAsia="Times New Roman" w:hAnsi="Calibri" w:cs="Calibri"/>
                <w:lang w:val="bg-BG"/>
              </w:rPr>
              <w:t xml:space="preserve"> на основание чл. 115, ал. 6 във връзка с чл. 115б, ал. 5 от Закона за публично предлагане на ценни книжа и чл. 20, ал. 4 от Устава на дружеството.</w:t>
            </w:r>
          </w:p>
        </w:tc>
      </w:tr>
    </w:tbl>
    <w:p w14:paraId="78E714EC" w14:textId="77777777" w:rsidR="008C3080" w:rsidRPr="00C90F47" w:rsidRDefault="008C3080" w:rsidP="008C3080">
      <w:pPr>
        <w:spacing w:after="0" w:line="312" w:lineRule="auto"/>
        <w:rPr>
          <w:rFonts w:ascii="Calibri" w:eastAsia="Times New Roman" w:hAnsi="Calibri" w:cs="Calibri"/>
          <w:lang w:val="bg-BG"/>
        </w:rPr>
      </w:pPr>
    </w:p>
    <w:tbl>
      <w:tblPr>
        <w:tblW w:w="5018" w:type="pct"/>
        <w:tblLook w:val="04A0" w:firstRow="1" w:lastRow="0" w:firstColumn="1" w:lastColumn="0" w:noHBand="0" w:noVBand="1"/>
      </w:tblPr>
      <w:tblGrid>
        <w:gridCol w:w="9638"/>
      </w:tblGrid>
      <w:tr w:rsidR="008C3080" w:rsidRPr="00C90F47" w14:paraId="1A4242B4" w14:textId="77777777" w:rsidTr="00EB4700">
        <w:tc>
          <w:tcPr>
            <w:tcW w:w="5000" w:type="pct"/>
            <w:shd w:val="clear" w:color="auto" w:fill="auto"/>
          </w:tcPr>
          <w:p w14:paraId="541A913A" w14:textId="518337BA" w:rsidR="008C3080" w:rsidRPr="00C90F47" w:rsidRDefault="008C3080" w:rsidP="00EB4700">
            <w:pPr>
              <w:spacing w:after="0" w:line="312" w:lineRule="auto"/>
              <w:jc w:val="both"/>
              <w:rPr>
                <w:rFonts w:ascii="Calibri" w:eastAsia="Times New Roman" w:hAnsi="Calibri" w:cs="Calibri"/>
                <w:lang w:val="ru-RU"/>
              </w:rPr>
            </w:pPr>
            <w:bookmarkStart w:id="0" w:name="_Hlk81866328"/>
            <w:r w:rsidRPr="00C90F47">
              <w:rPr>
                <w:rFonts w:ascii="Calibri" w:eastAsia="Times New Roman" w:hAnsi="Calibri" w:cs="Calibri"/>
                <w:bCs/>
                <w:snapToGrid w:val="0"/>
                <w:lang w:val="bg-BG"/>
              </w:rPr>
              <w:t>С настоящата декларация, на основание чл.115б, ал.5 от ЗППЦК упражнявам правото си на глас чрез кореспонденция на</w:t>
            </w:r>
            <w:bookmarkStart w:id="1" w:name="_Hlk81867830"/>
            <w:r w:rsidRPr="00C90F47">
              <w:rPr>
                <w:rFonts w:ascii="Calibri" w:eastAsia="Times New Roman" w:hAnsi="Calibri" w:cs="Calibri"/>
                <w:bCs/>
                <w:snapToGrid w:val="0"/>
                <w:lang w:val="bg-BG"/>
              </w:rPr>
              <w:t xml:space="preserve"> </w:t>
            </w:r>
            <w:r w:rsidR="00EC7CE7" w:rsidRPr="00C90F47">
              <w:rPr>
                <w:rFonts w:ascii="Calibri" w:eastAsia="Times New Roman" w:hAnsi="Calibri" w:cs="Calibri"/>
                <w:bCs/>
                <w:snapToGrid w:val="0"/>
                <w:lang w:val="bg-BG"/>
              </w:rPr>
              <w:t xml:space="preserve">Редовно годишно </w:t>
            </w:r>
            <w:r w:rsidRPr="00C90F47">
              <w:rPr>
                <w:rFonts w:ascii="Calibri" w:eastAsia="Times New Roman" w:hAnsi="Calibri" w:cs="Calibri"/>
                <w:snapToGrid w:val="0"/>
                <w:color w:val="000000"/>
                <w:lang w:val="bg-BG"/>
              </w:rPr>
              <w:t>Общо събрание на акционерите на</w:t>
            </w:r>
            <w:r w:rsidRPr="00C90F47">
              <w:rPr>
                <w:rFonts w:ascii="Calibri" w:eastAsia="Times New Roman" w:hAnsi="Calibri" w:cs="Calibri"/>
                <w:i/>
                <w:snapToGrid w:val="0"/>
                <w:color w:val="000000"/>
                <w:lang w:val="bg-BG"/>
              </w:rPr>
              <w:t xml:space="preserve"> </w:t>
            </w:r>
            <w:r w:rsidRPr="00C90F47">
              <w:rPr>
                <w:rFonts w:ascii="Calibri" w:eastAsia="Times New Roman" w:hAnsi="Calibri" w:cs="Calibri"/>
                <w:bCs/>
                <w:snapToGrid w:val="0"/>
                <w:color w:val="000000"/>
                <w:lang w:val="bg-BG"/>
              </w:rPr>
              <w:t>"</w:t>
            </w:r>
            <w:r w:rsidRPr="00C90F47">
              <w:rPr>
                <w:rFonts w:ascii="Calibri" w:eastAsia="Times New Roman" w:hAnsi="Calibri" w:cs="Calibri"/>
                <w:bCs/>
                <w:lang w:val="bg-BG"/>
              </w:rPr>
              <w:t xml:space="preserve">ШЕЛЛИ ГРУП" </w:t>
            </w:r>
            <w:r w:rsidR="00EC7CE7" w:rsidRPr="00C90F47">
              <w:rPr>
                <w:rFonts w:ascii="Calibri" w:eastAsia="Times New Roman" w:hAnsi="Calibri" w:cs="Calibri"/>
                <w:bCs/>
                <w:lang w:val="bg-BG"/>
              </w:rPr>
              <w:t>ЕД</w:t>
            </w:r>
            <w:r w:rsidR="0084606F" w:rsidRPr="00C90F47">
              <w:rPr>
                <w:rFonts w:ascii="Calibri" w:eastAsia="Times New Roman" w:hAnsi="Calibri" w:cs="Calibri"/>
                <w:bCs/>
                <w:lang w:val="bg-BG"/>
              </w:rPr>
              <w:t>, ЕИК</w:t>
            </w:r>
            <w:r w:rsidR="00E94C32" w:rsidRPr="00C90F47">
              <w:rPr>
                <w:rFonts w:ascii="Calibri" w:eastAsia="Times New Roman" w:hAnsi="Calibri" w:cs="Calibri"/>
                <w:bCs/>
                <w:lang w:val="bg-BG"/>
              </w:rPr>
              <w:t>:</w:t>
            </w:r>
            <w:r w:rsidR="0084606F" w:rsidRPr="00C90F47">
              <w:rPr>
                <w:rFonts w:ascii="Calibri" w:eastAsia="Times New Roman" w:hAnsi="Calibri" w:cs="Calibri"/>
                <w:bCs/>
                <w:lang w:val="bg-BG"/>
              </w:rPr>
              <w:t xml:space="preserve"> 201047670</w:t>
            </w:r>
            <w:r w:rsidR="00265E83" w:rsidRPr="00C90F47">
              <w:rPr>
                <w:rFonts w:ascii="Calibri" w:eastAsia="Times New Roman" w:hAnsi="Calibri" w:cs="Calibri"/>
                <w:bCs/>
                <w:lang w:val="bg-BG"/>
              </w:rPr>
              <w:t>,</w:t>
            </w:r>
            <w:r w:rsidR="00EC7CE7" w:rsidRPr="00C90F47">
              <w:rPr>
                <w:rFonts w:ascii="Calibri" w:eastAsia="Times New Roman" w:hAnsi="Calibri" w:cs="Calibri"/>
                <w:bCs/>
                <w:lang w:val="bg-BG"/>
              </w:rPr>
              <w:t xml:space="preserve"> </w:t>
            </w:r>
            <w:r w:rsidR="00265E83" w:rsidRPr="00C90F47">
              <w:rPr>
                <w:rFonts w:ascii="Calibri" w:eastAsia="Times New Roman" w:hAnsi="Calibri" w:cs="Calibri"/>
                <w:bCs/>
                <w:lang w:val="bg-BG"/>
              </w:rPr>
              <w:t xml:space="preserve">ISIN BG1100003166, </w:t>
            </w:r>
            <w:r w:rsidRPr="00C90F47">
              <w:rPr>
                <w:rFonts w:ascii="Calibri" w:eastAsia="Times New Roman" w:hAnsi="Calibri" w:cs="Calibri"/>
                <w:bCs/>
                <w:lang w:val="bg-BG"/>
              </w:rPr>
              <w:t xml:space="preserve">с уникален идентификационен код </w:t>
            </w:r>
            <w:bookmarkStart w:id="2" w:name="_Hlk134719472"/>
            <w:bookmarkStart w:id="3" w:name="_Hlk96700015"/>
            <w:r w:rsidR="003D6D62" w:rsidRPr="00C90F47">
              <w:rPr>
                <w:rFonts w:ascii="Calibri" w:eastAsia="Times New Roman" w:hAnsi="Calibri" w:cs="Calibri"/>
                <w:bCs/>
                <w:lang w:val="bg-BG"/>
              </w:rPr>
              <w:t>SLYGAGMS20250602</w:t>
            </w:r>
            <w:r w:rsidRPr="00C90F47">
              <w:rPr>
                <w:rFonts w:ascii="Calibri" w:eastAsia="Times New Roman" w:hAnsi="Calibri" w:cs="Calibri"/>
                <w:bCs/>
                <w:lang w:val="bg-BG"/>
              </w:rPr>
              <w:t xml:space="preserve">, което ще се проведе на </w:t>
            </w:r>
            <w:bookmarkStart w:id="4" w:name="_Hlk72092523"/>
            <w:r w:rsidR="00B22ACD" w:rsidRPr="00C90F47">
              <w:rPr>
                <w:rFonts w:ascii="Calibri" w:eastAsia="Times New Roman" w:hAnsi="Calibri" w:cs="Calibri"/>
                <w:bCs/>
                <w:lang w:val="bg-BG"/>
              </w:rPr>
              <w:t>02.06.2025</w:t>
            </w:r>
            <w:r w:rsidRPr="00C90F47">
              <w:rPr>
                <w:rFonts w:ascii="Calibri" w:eastAsia="Times New Roman" w:hAnsi="Calibri" w:cs="Calibri"/>
                <w:bCs/>
                <w:lang w:val="bg-BG"/>
              </w:rPr>
              <w:t xml:space="preserve"> г. в </w:t>
            </w:r>
            <w:r w:rsidR="00B22ACD" w:rsidRPr="00C90F47">
              <w:rPr>
                <w:rFonts w:ascii="Calibri" w:eastAsia="Times New Roman" w:hAnsi="Calibri" w:cs="Calibri"/>
                <w:bCs/>
                <w:lang w:val="bg-BG"/>
              </w:rPr>
              <w:t>14</w:t>
            </w:r>
            <w:r w:rsidRPr="00C90F47">
              <w:rPr>
                <w:rFonts w:ascii="Calibri" w:eastAsia="Times New Roman" w:hAnsi="Calibri" w:cs="Calibri"/>
                <w:bCs/>
                <w:lang w:val="bg-BG"/>
              </w:rPr>
              <w:t xml:space="preserve">.30 часа (Източноевропейско лятно време (ЕЕSТ) –UTC+3) или </w:t>
            </w:r>
            <w:r w:rsidR="00B22ACD" w:rsidRPr="00C90F47">
              <w:rPr>
                <w:rFonts w:ascii="Calibri" w:eastAsia="Times New Roman" w:hAnsi="Calibri" w:cs="Calibri"/>
                <w:bCs/>
                <w:lang w:val="bg-BG"/>
              </w:rPr>
              <w:t>11</w:t>
            </w:r>
            <w:r w:rsidRPr="00C90F47">
              <w:rPr>
                <w:rFonts w:ascii="Calibri" w:eastAsia="Times New Roman" w:hAnsi="Calibri" w:cs="Calibri"/>
                <w:bCs/>
                <w:lang w:val="bg-BG"/>
              </w:rPr>
              <w:t xml:space="preserve">:30 часа (координирано универсално време – UTC), в </w:t>
            </w:r>
            <w:r w:rsidR="00EC12E9" w:rsidRPr="00C90F47">
              <w:rPr>
                <w:rFonts w:ascii="Calibri" w:eastAsia="Times New Roman" w:hAnsi="Calibri" w:cs="Calibri"/>
                <w:bCs/>
                <w:lang w:val="bg-BG"/>
              </w:rPr>
              <w:t>Република България, гр. София, бул. Черни връх 51, сграда Office X, партерен етаж (</w:t>
            </w:r>
            <w:proofErr w:type="spellStart"/>
            <w:r w:rsidR="00EC12E9" w:rsidRPr="00C90F47">
              <w:rPr>
                <w:rFonts w:ascii="Calibri" w:eastAsia="Times New Roman" w:hAnsi="Calibri" w:cs="Calibri"/>
                <w:bCs/>
                <w:lang w:val="bg-BG"/>
              </w:rPr>
              <w:t>Planet</w:t>
            </w:r>
            <w:proofErr w:type="spellEnd"/>
            <w:r w:rsidR="00EC12E9" w:rsidRPr="00C90F47">
              <w:rPr>
                <w:rFonts w:ascii="Calibri" w:eastAsia="Times New Roman" w:hAnsi="Calibri" w:cs="Calibri"/>
                <w:bCs/>
                <w:lang w:val="bg-BG"/>
              </w:rPr>
              <w:t xml:space="preserve"> Schwarz </w:t>
            </w:r>
            <w:proofErr w:type="spellStart"/>
            <w:r w:rsidR="00EC12E9" w:rsidRPr="00C90F47">
              <w:rPr>
                <w:rFonts w:ascii="Calibri" w:eastAsia="Times New Roman" w:hAnsi="Calibri" w:cs="Calibri"/>
                <w:bCs/>
                <w:lang w:val="bg-BG"/>
              </w:rPr>
              <w:t>Tech</w:t>
            </w:r>
            <w:proofErr w:type="spellEnd"/>
            <w:r w:rsidR="00EC12E9" w:rsidRPr="00C90F47">
              <w:rPr>
                <w:rFonts w:ascii="Calibri" w:eastAsia="Times New Roman" w:hAnsi="Calibri" w:cs="Calibri"/>
                <w:bCs/>
                <w:lang w:val="bg-BG"/>
              </w:rPr>
              <w:t xml:space="preserve"> </w:t>
            </w:r>
            <w:proofErr w:type="spellStart"/>
            <w:r w:rsidR="00EC12E9" w:rsidRPr="00C90F47">
              <w:rPr>
                <w:rFonts w:ascii="Calibri" w:eastAsia="Times New Roman" w:hAnsi="Calibri" w:cs="Calibri"/>
                <w:bCs/>
                <w:lang w:val="bg-BG"/>
              </w:rPr>
              <w:t>Theater</w:t>
            </w:r>
            <w:proofErr w:type="spellEnd"/>
            <w:r w:rsidR="00EC12E9" w:rsidRPr="00C90F47">
              <w:rPr>
                <w:rFonts w:ascii="Calibri" w:eastAsia="Times New Roman" w:hAnsi="Calibri" w:cs="Calibri"/>
                <w:bCs/>
                <w:lang w:val="bg-BG"/>
              </w:rPr>
              <w:t xml:space="preserve">) </w:t>
            </w:r>
            <w:r w:rsidRPr="00C90F47">
              <w:rPr>
                <w:rFonts w:ascii="Calibri" w:eastAsia="Times New Roman" w:hAnsi="Calibri" w:cs="Calibri"/>
                <w:bCs/>
                <w:lang w:val="bg-BG"/>
              </w:rPr>
              <w:t>,</w:t>
            </w:r>
            <w:bookmarkEnd w:id="4"/>
            <w:r w:rsidRPr="00C90F47">
              <w:rPr>
                <w:rFonts w:ascii="Calibri" w:eastAsia="Times New Roman" w:hAnsi="Calibri" w:cs="Calibri"/>
                <w:bCs/>
                <w:lang w:val="ru-RU"/>
              </w:rPr>
              <w:t xml:space="preserve"> а при </w:t>
            </w:r>
            <w:proofErr w:type="spellStart"/>
            <w:r w:rsidRPr="00C90F47">
              <w:rPr>
                <w:rFonts w:ascii="Calibri" w:eastAsia="Times New Roman" w:hAnsi="Calibri" w:cs="Calibri"/>
                <w:bCs/>
                <w:lang w:val="ru-RU"/>
              </w:rPr>
              <w:t>липса</w:t>
            </w:r>
            <w:proofErr w:type="spellEnd"/>
            <w:r w:rsidRPr="00C90F47">
              <w:rPr>
                <w:rFonts w:ascii="Calibri" w:eastAsia="Times New Roman" w:hAnsi="Calibri" w:cs="Calibri"/>
                <w:bCs/>
                <w:lang w:val="ru-RU"/>
              </w:rPr>
              <w:t xml:space="preserve"> на кворум на </w:t>
            </w:r>
            <w:proofErr w:type="spellStart"/>
            <w:r w:rsidRPr="00C90F47">
              <w:rPr>
                <w:rFonts w:ascii="Calibri" w:eastAsia="Times New Roman" w:hAnsi="Calibri" w:cs="Calibri"/>
                <w:bCs/>
                <w:lang w:val="ru-RU"/>
              </w:rPr>
              <w:t>първата</w:t>
            </w:r>
            <w:proofErr w:type="spellEnd"/>
            <w:r w:rsidRPr="00C90F47">
              <w:rPr>
                <w:rFonts w:ascii="Calibri" w:eastAsia="Times New Roman" w:hAnsi="Calibri" w:cs="Calibri"/>
                <w:bCs/>
                <w:lang w:val="ru-RU"/>
              </w:rPr>
              <w:t xml:space="preserve"> </w:t>
            </w:r>
            <w:proofErr w:type="spellStart"/>
            <w:r w:rsidRPr="00C90F47">
              <w:rPr>
                <w:rFonts w:ascii="Calibri" w:eastAsia="Times New Roman" w:hAnsi="Calibri" w:cs="Calibri"/>
                <w:bCs/>
                <w:lang w:val="ru-RU"/>
              </w:rPr>
              <w:t>обявена</w:t>
            </w:r>
            <w:proofErr w:type="spellEnd"/>
            <w:r w:rsidRPr="00C90F47">
              <w:rPr>
                <w:rFonts w:ascii="Calibri" w:eastAsia="Times New Roman" w:hAnsi="Calibri" w:cs="Calibri"/>
                <w:bCs/>
                <w:lang w:val="ru-RU"/>
              </w:rPr>
              <w:t xml:space="preserve"> дата за Общо </w:t>
            </w:r>
            <w:proofErr w:type="spellStart"/>
            <w:r w:rsidRPr="00C90F47">
              <w:rPr>
                <w:rFonts w:ascii="Calibri" w:eastAsia="Times New Roman" w:hAnsi="Calibri" w:cs="Calibri"/>
                <w:bCs/>
                <w:lang w:val="ru-RU"/>
              </w:rPr>
              <w:t>събрание</w:t>
            </w:r>
            <w:proofErr w:type="spellEnd"/>
            <w:r w:rsidRPr="00C90F47">
              <w:rPr>
                <w:rFonts w:ascii="Calibri" w:eastAsia="Times New Roman" w:hAnsi="Calibri" w:cs="Calibri"/>
                <w:bCs/>
                <w:lang w:val="ru-RU"/>
              </w:rPr>
              <w:t xml:space="preserve"> на </w:t>
            </w:r>
            <w:proofErr w:type="spellStart"/>
            <w:r w:rsidRPr="00C90F47">
              <w:rPr>
                <w:rFonts w:ascii="Calibri" w:eastAsia="Times New Roman" w:hAnsi="Calibri" w:cs="Calibri"/>
                <w:bCs/>
                <w:lang w:val="ru-RU"/>
              </w:rPr>
              <w:t>акционерите</w:t>
            </w:r>
            <w:proofErr w:type="spellEnd"/>
            <w:r w:rsidRPr="00C90F47">
              <w:rPr>
                <w:rFonts w:ascii="Calibri" w:eastAsia="Times New Roman" w:hAnsi="Calibri" w:cs="Calibri"/>
                <w:bCs/>
                <w:lang w:val="ru-RU"/>
              </w:rPr>
              <w:t xml:space="preserve"> на </w:t>
            </w:r>
            <w:bookmarkEnd w:id="2"/>
            <w:r w:rsidR="00A75F75" w:rsidRPr="00C90F47">
              <w:rPr>
                <w:rFonts w:ascii="Calibri" w:eastAsia="Times New Roman" w:hAnsi="Calibri" w:cs="Calibri"/>
                <w:bCs/>
                <w:lang w:val="ru-RU"/>
              </w:rPr>
              <w:t>18.06.2025</w:t>
            </w:r>
            <w:r w:rsidRPr="00C90F47">
              <w:rPr>
                <w:rFonts w:ascii="Calibri" w:eastAsia="Times New Roman" w:hAnsi="Calibri" w:cs="Calibri"/>
                <w:bCs/>
                <w:lang w:val="bg-BG"/>
              </w:rPr>
              <w:t xml:space="preserve"> г. . в </w:t>
            </w:r>
            <w:r w:rsidR="00A75F75" w:rsidRPr="00C90F47">
              <w:rPr>
                <w:rFonts w:ascii="Calibri" w:eastAsia="Times New Roman" w:hAnsi="Calibri" w:cs="Calibri"/>
                <w:bCs/>
                <w:lang w:val="bg-BG"/>
              </w:rPr>
              <w:t>14</w:t>
            </w:r>
            <w:r w:rsidRPr="00C90F47">
              <w:rPr>
                <w:rFonts w:ascii="Calibri" w:eastAsia="Times New Roman" w:hAnsi="Calibri" w:cs="Calibri"/>
                <w:bCs/>
                <w:lang w:val="bg-BG"/>
              </w:rPr>
              <w:t xml:space="preserve">:30 часа (Източноевропейско лятно време – ЕЕSТ=UTC+3) или </w:t>
            </w:r>
            <w:r w:rsidR="00A75F75" w:rsidRPr="00C90F47">
              <w:rPr>
                <w:rFonts w:ascii="Calibri" w:eastAsia="Times New Roman" w:hAnsi="Calibri" w:cs="Calibri"/>
                <w:bCs/>
                <w:lang w:val="bg-BG"/>
              </w:rPr>
              <w:t>11</w:t>
            </w:r>
            <w:r w:rsidRPr="00C90F47">
              <w:rPr>
                <w:rFonts w:ascii="Calibri" w:eastAsia="Times New Roman" w:hAnsi="Calibri" w:cs="Calibri"/>
                <w:bCs/>
                <w:lang w:val="bg-BG"/>
              </w:rPr>
              <w:t>:30 часа (координирано универсално време – UTC), на същото място и при същия дневен ред</w:t>
            </w:r>
            <w:bookmarkEnd w:id="1"/>
            <w:bookmarkEnd w:id="3"/>
            <w:r w:rsidRPr="00C90F47">
              <w:rPr>
                <w:rFonts w:ascii="Calibri" w:eastAsia="Times New Roman" w:hAnsi="Calibri" w:cs="Calibri"/>
                <w:bCs/>
                <w:lang w:val="bg-BG"/>
              </w:rPr>
              <w:t>.</w:t>
            </w:r>
          </w:p>
        </w:tc>
      </w:tr>
      <w:bookmarkEnd w:id="0"/>
    </w:tbl>
    <w:p w14:paraId="7B05A4B1" w14:textId="77777777" w:rsidR="008C3080" w:rsidRPr="00C90F47" w:rsidRDefault="008C3080" w:rsidP="008C3080">
      <w:pPr>
        <w:spacing w:after="0" w:line="276" w:lineRule="auto"/>
        <w:jc w:val="both"/>
        <w:rPr>
          <w:rFonts w:ascii="Calibri" w:eastAsia="Times New Roman" w:hAnsi="Calibri" w:cs="Calibri"/>
          <w:color w:val="000000"/>
          <w:lang w:val="ru-RU"/>
        </w:rPr>
      </w:pPr>
    </w:p>
    <w:p w14:paraId="228C0813" w14:textId="59822774" w:rsidR="008C3080" w:rsidRPr="00C90F47" w:rsidRDefault="008C3080" w:rsidP="008C3080">
      <w:pPr>
        <w:spacing w:after="0" w:line="276" w:lineRule="auto"/>
        <w:jc w:val="both"/>
        <w:rPr>
          <w:rFonts w:ascii="Calibri" w:eastAsia="Times New Roman" w:hAnsi="Calibri" w:cs="Calibri"/>
          <w:b/>
          <w:bCs/>
          <w:color w:val="000000"/>
          <w:lang w:val="bg-BG"/>
        </w:rPr>
      </w:pPr>
      <w:r w:rsidRPr="00C90F47">
        <w:rPr>
          <w:rFonts w:ascii="Calibri" w:eastAsia="Times New Roman" w:hAnsi="Calibri" w:cs="Calibri"/>
          <w:b/>
          <w:bCs/>
          <w:color w:val="000000"/>
          <w:lang w:val="bg-BG"/>
        </w:rPr>
        <w:t>ДЕКЛАРИРАМ, ЧЕ</w:t>
      </w:r>
      <w:r w:rsidRPr="00C90F47">
        <w:rPr>
          <w:rFonts w:ascii="Calibri" w:eastAsia="Times New Roman" w:hAnsi="Calibri" w:cs="Calibri"/>
          <w:b/>
          <w:bCs/>
          <w:iCs/>
          <w:color w:val="000000"/>
          <w:lang w:val="ru-RU"/>
        </w:rPr>
        <w:t xml:space="preserve"> </w:t>
      </w:r>
      <w:proofErr w:type="spellStart"/>
      <w:r w:rsidRPr="00C90F47">
        <w:rPr>
          <w:rFonts w:ascii="Calibri" w:eastAsia="Times New Roman" w:hAnsi="Calibri" w:cs="Calibri"/>
          <w:b/>
          <w:bCs/>
          <w:iCs/>
          <w:color w:val="000000"/>
          <w:lang w:val="ru-RU"/>
        </w:rPr>
        <w:t>гласува</w:t>
      </w:r>
      <w:proofErr w:type="spellEnd"/>
      <w:r w:rsidRPr="00C90F47">
        <w:rPr>
          <w:rFonts w:ascii="Calibri" w:eastAsia="Times New Roman" w:hAnsi="Calibri" w:cs="Calibri"/>
          <w:b/>
          <w:bCs/>
          <w:iCs/>
          <w:color w:val="000000"/>
          <w:lang w:val="bg-BG"/>
        </w:rPr>
        <w:t>м</w:t>
      </w:r>
      <w:r w:rsidRPr="00C90F47">
        <w:rPr>
          <w:rFonts w:ascii="Calibri" w:eastAsia="Times New Roman" w:hAnsi="Calibri" w:cs="Calibri"/>
          <w:b/>
          <w:bCs/>
          <w:iCs/>
          <w:color w:val="000000"/>
          <w:lang w:val="ru-RU"/>
        </w:rPr>
        <w:t xml:space="preserve"> с </w:t>
      </w:r>
      <w:sdt>
        <w:sdtPr>
          <w:rPr>
            <w:rFonts w:ascii="Calibri" w:eastAsia="Times New Roman" w:hAnsi="Calibri" w:cs="Calibri"/>
            <w:lang w:val="ru-RU"/>
          </w:rPr>
          <w:id w:val="703980732"/>
          <w:placeholder>
            <w:docPart w:val="DefaultPlaceholder_-1854013440"/>
          </w:placeholder>
          <w:text/>
        </w:sdtPr>
        <w:sdtContent>
          <w:r w:rsidRPr="00C90F47">
            <w:rPr>
              <w:rFonts w:ascii="Calibri" w:eastAsia="Times New Roman" w:hAnsi="Calibri" w:cs="Calibri"/>
              <w:lang w:val="ru-RU"/>
            </w:rPr>
            <w:t>………..……</w:t>
          </w:r>
        </w:sdtContent>
      </w:sdt>
      <w:r w:rsidRPr="00C90F47">
        <w:rPr>
          <w:rFonts w:ascii="Calibri" w:eastAsia="Times New Roman" w:hAnsi="Calibri" w:cs="Calibri"/>
          <w:lang w:val="ru-RU"/>
        </w:rPr>
        <w:t xml:space="preserve"> </w:t>
      </w:r>
      <w:proofErr w:type="spellStart"/>
      <w:r w:rsidRPr="00C90F47">
        <w:rPr>
          <w:rFonts w:ascii="Calibri" w:eastAsia="Times New Roman" w:hAnsi="Calibri" w:cs="Calibri"/>
          <w:b/>
          <w:bCs/>
          <w:iCs/>
          <w:color w:val="000000"/>
          <w:lang w:val="ru-RU"/>
        </w:rPr>
        <w:t>броя</w:t>
      </w:r>
      <w:proofErr w:type="spellEnd"/>
      <w:r w:rsidRPr="00C90F47">
        <w:rPr>
          <w:rFonts w:ascii="Calibri" w:eastAsia="Times New Roman" w:hAnsi="Calibri" w:cs="Calibri"/>
          <w:b/>
          <w:bCs/>
          <w:iCs/>
          <w:color w:val="000000"/>
          <w:lang w:val="ru-RU"/>
        </w:rPr>
        <w:t xml:space="preserve"> акции </w:t>
      </w:r>
      <w:r w:rsidRPr="00C90F47">
        <w:rPr>
          <w:rFonts w:ascii="Calibri" w:eastAsia="Times New Roman" w:hAnsi="Calibri" w:cs="Calibri"/>
          <w:b/>
          <w:bCs/>
          <w:iCs/>
          <w:color w:val="000000"/>
          <w:lang w:val="bg-BG"/>
        </w:rPr>
        <w:t xml:space="preserve">и </w:t>
      </w:r>
      <w:sdt>
        <w:sdtPr>
          <w:rPr>
            <w:rFonts w:ascii="Calibri" w:eastAsia="Times New Roman" w:hAnsi="Calibri" w:cs="Calibri"/>
            <w:lang w:val="ru-RU"/>
          </w:rPr>
          <w:id w:val="-497036756"/>
          <w:placeholder>
            <w:docPart w:val="DefaultPlaceholder_-1854013440"/>
          </w:placeholder>
          <w:text/>
        </w:sdtPr>
        <w:sdtContent>
          <w:r w:rsidRPr="00C90F47">
            <w:rPr>
              <w:rFonts w:ascii="Calibri" w:eastAsia="Times New Roman" w:hAnsi="Calibri" w:cs="Calibri"/>
              <w:lang w:val="ru-RU"/>
            </w:rPr>
            <w:t>…</w:t>
          </w:r>
          <w:proofErr w:type="gramStart"/>
          <w:r w:rsidRPr="00C90F47">
            <w:rPr>
              <w:rFonts w:ascii="Calibri" w:eastAsia="Times New Roman" w:hAnsi="Calibri" w:cs="Calibri"/>
              <w:lang w:val="ru-RU"/>
            </w:rPr>
            <w:t>…….</w:t>
          </w:r>
          <w:proofErr w:type="gramEnd"/>
          <w:r w:rsidRPr="00C90F47">
            <w:rPr>
              <w:rFonts w:ascii="Calibri" w:eastAsia="Times New Roman" w:hAnsi="Calibri" w:cs="Calibri"/>
              <w:lang w:val="ru-RU"/>
            </w:rPr>
            <w:t>.……</w:t>
          </w:r>
        </w:sdtContent>
      </w:sdt>
      <w:r w:rsidRPr="00C90F47">
        <w:rPr>
          <w:rFonts w:ascii="Calibri" w:eastAsia="Times New Roman" w:hAnsi="Calibri" w:cs="Calibri"/>
          <w:lang w:val="ru-RU"/>
        </w:rPr>
        <w:t xml:space="preserve"> </w:t>
      </w:r>
      <w:r w:rsidRPr="00C90F47">
        <w:rPr>
          <w:rFonts w:ascii="Calibri" w:eastAsia="Times New Roman" w:hAnsi="Calibri" w:cs="Calibri"/>
          <w:b/>
          <w:bCs/>
          <w:iCs/>
          <w:color w:val="000000"/>
          <w:lang w:val="bg-BG"/>
        </w:rPr>
        <w:t>броя права на глас</w:t>
      </w:r>
      <w:r w:rsidRPr="00C90F47">
        <w:rPr>
          <w:rFonts w:ascii="Calibri" w:eastAsia="Times New Roman" w:hAnsi="Calibri" w:cs="Calibri"/>
          <w:b/>
          <w:bCs/>
          <w:iCs/>
          <w:color w:val="000000"/>
          <w:vertAlign w:val="superscript"/>
          <w:lang w:val="bg-BG"/>
        </w:rPr>
        <w:footnoteReference w:id="1"/>
      </w:r>
      <w:r w:rsidRPr="00C90F47">
        <w:rPr>
          <w:rFonts w:ascii="Calibri" w:eastAsia="Times New Roman" w:hAnsi="Calibri" w:cs="Calibri"/>
          <w:b/>
          <w:bCs/>
          <w:iCs/>
          <w:color w:val="000000"/>
          <w:lang w:val="bg-BG"/>
        </w:rPr>
        <w:t xml:space="preserve"> </w:t>
      </w:r>
      <w:r w:rsidRPr="00C90F47">
        <w:rPr>
          <w:rFonts w:ascii="Calibri" w:eastAsia="Times New Roman" w:hAnsi="Calibri" w:cs="Calibri"/>
          <w:b/>
          <w:bCs/>
          <w:iCs/>
          <w:color w:val="000000"/>
          <w:lang w:val="ru-RU"/>
        </w:rPr>
        <w:t xml:space="preserve">от капитала на </w:t>
      </w:r>
      <w:r w:rsidRPr="00C90F47">
        <w:rPr>
          <w:rFonts w:ascii="Calibri" w:eastAsia="Times New Roman" w:hAnsi="Calibri" w:cs="Calibri"/>
          <w:b/>
          <w:bCs/>
          <w:lang w:val="ru-RU"/>
        </w:rPr>
        <w:t xml:space="preserve">"ШЕЛЛИ ГРУП" </w:t>
      </w:r>
      <w:r w:rsidR="00DE7687" w:rsidRPr="00C90F47">
        <w:rPr>
          <w:rFonts w:ascii="Calibri" w:eastAsia="Times New Roman" w:hAnsi="Calibri" w:cs="Calibri"/>
          <w:b/>
          <w:bCs/>
          <w:lang w:val="ru-RU"/>
        </w:rPr>
        <w:t>ЕД</w:t>
      </w:r>
      <w:r w:rsidR="0084606F" w:rsidRPr="00C90F47">
        <w:rPr>
          <w:rFonts w:ascii="Calibri" w:eastAsia="Times New Roman" w:hAnsi="Calibri" w:cs="Calibri"/>
          <w:b/>
          <w:bCs/>
          <w:lang w:val="ru-RU"/>
        </w:rPr>
        <w:t>,</w:t>
      </w:r>
      <w:r w:rsidR="0084606F" w:rsidRPr="00C90F47">
        <w:rPr>
          <w:lang w:val="ru-RU"/>
        </w:rPr>
        <w:t xml:space="preserve"> </w:t>
      </w:r>
      <w:r w:rsidR="0084606F" w:rsidRPr="00C90F47">
        <w:rPr>
          <w:rFonts w:ascii="Calibri" w:eastAsia="Times New Roman" w:hAnsi="Calibri" w:cs="Calibri"/>
          <w:b/>
          <w:bCs/>
          <w:lang w:val="ru-RU"/>
        </w:rPr>
        <w:t xml:space="preserve">ЕИК 201047670 </w:t>
      </w:r>
      <w:r w:rsidRPr="00C90F47">
        <w:rPr>
          <w:rFonts w:ascii="Calibri" w:eastAsia="Times New Roman" w:hAnsi="Calibri" w:cs="Calibri"/>
          <w:b/>
          <w:bCs/>
          <w:iCs/>
          <w:color w:val="000000"/>
          <w:lang w:val="ru-RU"/>
        </w:rPr>
        <w:t xml:space="preserve">по </w:t>
      </w:r>
      <w:proofErr w:type="spellStart"/>
      <w:r w:rsidRPr="00C90F47">
        <w:rPr>
          <w:rFonts w:ascii="Calibri" w:eastAsia="Times New Roman" w:hAnsi="Calibri" w:cs="Calibri"/>
          <w:b/>
          <w:bCs/>
          <w:iCs/>
          <w:color w:val="000000"/>
          <w:lang w:val="ru-RU"/>
        </w:rPr>
        <w:t>въпросите</w:t>
      </w:r>
      <w:proofErr w:type="spellEnd"/>
      <w:r w:rsidRPr="00C90F47">
        <w:rPr>
          <w:rFonts w:ascii="Calibri" w:eastAsia="Times New Roman" w:hAnsi="Calibri" w:cs="Calibri"/>
          <w:b/>
          <w:bCs/>
          <w:iCs/>
          <w:color w:val="000000"/>
          <w:lang w:val="ru-RU"/>
        </w:rPr>
        <w:t xml:space="preserve"> от </w:t>
      </w:r>
      <w:proofErr w:type="spellStart"/>
      <w:r w:rsidRPr="00C90F47">
        <w:rPr>
          <w:rFonts w:ascii="Calibri" w:eastAsia="Times New Roman" w:hAnsi="Calibri" w:cs="Calibri"/>
          <w:b/>
          <w:bCs/>
          <w:iCs/>
          <w:color w:val="000000"/>
          <w:lang w:val="ru-RU"/>
        </w:rPr>
        <w:t>дневния</w:t>
      </w:r>
      <w:proofErr w:type="spellEnd"/>
      <w:r w:rsidRPr="00C90F47">
        <w:rPr>
          <w:rFonts w:ascii="Calibri" w:eastAsia="Times New Roman" w:hAnsi="Calibri" w:cs="Calibri"/>
          <w:b/>
          <w:bCs/>
          <w:color w:val="000000"/>
          <w:lang w:val="ru-RU"/>
        </w:rPr>
        <w:t xml:space="preserve"> </w:t>
      </w:r>
      <w:proofErr w:type="spellStart"/>
      <w:r w:rsidRPr="00C90F47">
        <w:rPr>
          <w:rFonts w:ascii="Calibri" w:eastAsia="Times New Roman" w:hAnsi="Calibri" w:cs="Calibri"/>
          <w:b/>
          <w:bCs/>
          <w:color w:val="000000"/>
          <w:lang w:val="ru-RU"/>
        </w:rPr>
        <w:t>ред</w:t>
      </w:r>
      <w:proofErr w:type="spellEnd"/>
      <w:r w:rsidRPr="00C90F47">
        <w:rPr>
          <w:rFonts w:ascii="Calibri" w:eastAsia="Times New Roman" w:hAnsi="Calibri" w:cs="Calibri"/>
          <w:b/>
          <w:bCs/>
          <w:color w:val="000000"/>
          <w:lang w:val="ru-RU"/>
        </w:rPr>
        <w:t xml:space="preserve"> </w:t>
      </w:r>
      <w:proofErr w:type="spellStart"/>
      <w:r w:rsidRPr="00C90F47">
        <w:rPr>
          <w:rFonts w:ascii="Calibri" w:eastAsia="Times New Roman" w:hAnsi="Calibri" w:cs="Calibri"/>
          <w:b/>
          <w:bCs/>
          <w:color w:val="000000"/>
          <w:lang w:val="ru-RU"/>
        </w:rPr>
        <w:t>съгласно</w:t>
      </w:r>
      <w:proofErr w:type="spellEnd"/>
      <w:r w:rsidRPr="00C90F47">
        <w:rPr>
          <w:rFonts w:ascii="Calibri" w:eastAsia="Times New Roman" w:hAnsi="Calibri" w:cs="Calibri"/>
          <w:b/>
          <w:bCs/>
          <w:color w:val="000000"/>
          <w:lang w:val="ru-RU"/>
        </w:rPr>
        <w:t xml:space="preserve"> указания по долу начин, а именно:</w:t>
      </w:r>
    </w:p>
    <w:p w14:paraId="711E786C" w14:textId="77777777" w:rsidR="008C3080" w:rsidRPr="00C90F47" w:rsidRDefault="008C3080" w:rsidP="008C3080">
      <w:pPr>
        <w:spacing w:after="0" w:line="276" w:lineRule="auto"/>
        <w:jc w:val="both"/>
        <w:rPr>
          <w:rFonts w:ascii="Calibri" w:eastAsia="Times New Roman" w:hAnsi="Calibri" w:cs="Calibri"/>
          <w:color w:val="000000"/>
          <w:lang w:val="ru-RU"/>
        </w:rPr>
      </w:pPr>
    </w:p>
    <w:tbl>
      <w:tblPr>
        <w:tblW w:w="50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3"/>
      </w:tblGrid>
      <w:tr w:rsidR="00C04823" w:rsidRPr="00C90F47" w14:paraId="7098C4F3" w14:textId="77777777" w:rsidTr="00EB4700">
        <w:tc>
          <w:tcPr>
            <w:tcW w:w="5000" w:type="pct"/>
            <w:shd w:val="clear" w:color="auto" w:fill="auto"/>
          </w:tcPr>
          <w:p w14:paraId="1DF2399C" w14:textId="77777777" w:rsidR="00C04823" w:rsidRPr="00C90F47" w:rsidRDefault="00C04823" w:rsidP="00EB4700">
            <w:pPr>
              <w:spacing w:before="60" w:after="0" w:line="264" w:lineRule="auto"/>
              <w:jc w:val="both"/>
              <w:rPr>
                <w:rStyle w:val="Char"/>
                <w:rFonts w:ascii="Calibri Light" w:eastAsia="Calibri" w:hAnsi="Calibri Light" w:cs="Calibri Light"/>
                <w:u w:val="none"/>
              </w:rPr>
            </w:pPr>
            <w:r w:rsidRPr="00C90F47">
              <w:rPr>
                <w:rFonts w:ascii="Calibri Light" w:hAnsi="Calibri Light" w:cs="Calibri Light"/>
                <w:b/>
                <w:lang w:val="bg-BG"/>
              </w:rPr>
              <w:t>Точка 1. Приемане на Годишния доклад на Съвета на директорите за дейността на Дружеството през 2024 г., представляващ част от Годишния финансов отчет на дружеството за 2024 г., изготвен в съответствие с Делегиран Регламент (ЕС) 2019/815.</w:t>
            </w:r>
          </w:p>
        </w:tc>
      </w:tr>
      <w:tr w:rsidR="00C04823" w:rsidRPr="00C90F47" w14:paraId="3C3E5FFC" w14:textId="77777777" w:rsidTr="00EB4700">
        <w:tc>
          <w:tcPr>
            <w:tcW w:w="5000" w:type="pct"/>
            <w:shd w:val="clear" w:color="auto" w:fill="auto"/>
          </w:tcPr>
          <w:p w14:paraId="2FC88FB8" w14:textId="77777777" w:rsidR="00C04823" w:rsidRPr="00C90F47" w:rsidRDefault="00C04823" w:rsidP="00EB4700">
            <w:pPr>
              <w:spacing w:before="60" w:after="0" w:line="264" w:lineRule="auto"/>
              <w:jc w:val="both"/>
              <w:rPr>
                <w:rStyle w:val="Char"/>
                <w:rFonts w:ascii="Calibri Light" w:eastAsia="Calibri" w:hAnsi="Calibri Light" w:cs="Calibri Light"/>
                <w:u w:val="none"/>
              </w:rPr>
            </w:pPr>
            <w:r w:rsidRPr="00C90F47">
              <w:rPr>
                <w:rStyle w:val="Char"/>
                <w:rFonts w:ascii="Calibri Light" w:eastAsia="Calibri" w:hAnsi="Calibri Light" w:cs="Calibri Light"/>
              </w:rPr>
              <w:t>Предложение за решение</w:t>
            </w:r>
            <w:r w:rsidRPr="00C90F47">
              <w:rPr>
                <w:rFonts w:ascii="Calibri Light" w:hAnsi="Calibri Light" w:cs="Calibri Light"/>
                <w:u w:val="single"/>
                <w:lang w:val="bg-BG"/>
              </w:rPr>
              <w:t>:</w:t>
            </w:r>
            <w:r w:rsidRPr="00C90F47">
              <w:rPr>
                <w:rFonts w:ascii="Calibri Light" w:hAnsi="Calibri Light" w:cs="Calibri Light"/>
                <w:lang w:val="bg-BG"/>
              </w:rPr>
              <w:t xml:space="preserve"> Общото събрание на акционерите приема Годишния доклад на Съвета на директорите за дейността на Дружеството през 2024 г., представляващ част от Годишния финансов отчет на Дружеството за 2024 г., изготвен в съответствие с Делегиран Регламент (ЕС) 2019/815.</w:t>
            </w:r>
          </w:p>
        </w:tc>
      </w:tr>
      <w:tr w:rsidR="00C04823" w:rsidRPr="00C90F47" w14:paraId="5C9412D4"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147DB8D0" w14:textId="32EFE96A" w:rsidR="002E3B76" w:rsidRPr="00C90F47" w:rsidRDefault="002E3B76" w:rsidP="002E3B76">
            <w:pPr>
              <w:spacing w:before="120" w:after="0" w:line="264" w:lineRule="auto"/>
              <w:jc w:val="both"/>
              <w:rPr>
                <w:rFonts w:ascii="Calibri Light" w:eastAsia="Cambria" w:hAnsi="Calibri Light" w:cs="Calibri Light"/>
                <w:b/>
                <w:bCs/>
                <w:lang w:val="bg-BG"/>
              </w:rPr>
            </w:pPr>
            <w:bookmarkStart w:id="6" w:name="_Hlk96692526"/>
            <w:r w:rsidRPr="00C90F47">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907645279"/>
                <w:placeholder>
                  <w:docPart w:val="DefaultPlaceholder_-1854013440"/>
                </w:placeholder>
                <w:text/>
              </w:sdtPr>
              <w:sdtContent>
                <w:r w:rsidRPr="00C90F47">
                  <w:rPr>
                    <w:rFonts w:ascii="Calibri Light" w:eastAsia="Cambria" w:hAnsi="Calibri Light" w:cs="Calibri Light"/>
                    <w:b/>
                    <w:bCs/>
                    <w:lang w:val="bg-BG"/>
                  </w:rPr>
                  <w:t>………..……</w:t>
                </w:r>
              </w:sdtContent>
            </w:sdt>
          </w:p>
          <w:p w14:paraId="371C87D7" w14:textId="3627B40B" w:rsidR="00C04823" w:rsidRPr="00C90F47" w:rsidRDefault="002E3B76" w:rsidP="002E3B76">
            <w:pPr>
              <w:spacing w:before="120" w:after="0" w:line="264" w:lineRule="auto"/>
              <w:jc w:val="both"/>
              <w:rPr>
                <w:rFonts w:ascii="Calibri Light" w:eastAsia="Cambria" w:hAnsi="Calibri Light" w:cs="Calibri Light"/>
                <w:b/>
                <w:bCs/>
                <w:lang w:val="bg-BG"/>
              </w:rPr>
            </w:pPr>
            <w:r w:rsidRPr="00C90F47">
              <w:rPr>
                <w:rFonts w:ascii="Calibri Light" w:eastAsia="Cambria" w:hAnsi="Calibri Light" w:cs="Calibri Light"/>
                <w:b/>
                <w:bCs/>
                <w:lang w:val="bg-BG"/>
              </w:rPr>
              <w:t>(„за“, „против“, „въздържал се“)</w:t>
            </w:r>
          </w:p>
        </w:tc>
      </w:tr>
      <w:tr w:rsidR="00C04823" w:rsidRPr="00C90F47" w14:paraId="0AEA19A5"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37A3330C" w14:textId="77777777" w:rsidR="00C04823" w:rsidRPr="00C90F47" w:rsidRDefault="00C04823" w:rsidP="00EB4700">
            <w:pPr>
              <w:spacing w:before="120" w:after="0" w:line="264" w:lineRule="auto"/>
              <w:jc w:val="both"/>
              <w:rPr>
                <w:rFonts w:ascii="Calibri Light" w:eastAsia="Cambria" w:hAnsi="Calibri Light" w:cs="Calibri Light"/>
                <w:b/>
                <w:bCs/>
                <w:lang w:val="bg-BG"/>
              </w:rPr>
            </w:pPr>
          </w:p>
        </w:tc>
      </w:tr>
      <w:bookmarkEnd w:id="6"/>
      <w:tr w:rsidR="00C04823" w:rsidRPr="00C90F47" w14:paraId="1553BB75" w14:textId="77777777" w:rsidTr="00EB4700">
        <w:tc>
          <w:tcPr>
            <w:tcW w:w="5000" w:type="pct"/>
            <w:shd w:val="clear" w:color="auto" w:fill="auto"/>
          </w:tcPr>
          <w:p w14:paraId="51E690F4" w14:textId="77777777" w:rsidR="00C04823" w:rsidRPr="00C90F47" w:rsidRDefault="00C04823" w:rsidP="00EB4700">
            <w:pPr>
              <w:spacing w:before="120" w:after="0" w:line="264" w:lineRule="auto"/>
              <w:jc w:val="both"/>
              <w:rPr>
                <w:rFonts w:ascii="Calibri Light" w:eastAsia="Cambria" w:hAnsi="Calibri Light" w:cs="Calibri Light"/>
                <w:b/>
                <w:bCs/>
                <w:lang w:val="bg-BG"/>
              </w:rPr>
            </w:pPr>
            <w:r w:rsidRPr="00C90F47">
              <w:rPr>
                <w:rFonts w:ascii="Calibri Light" w:hAnsi="Calibri Light" w:cs="Calibri Light"/>
                <w:b/>
                <w:lang w:val="bg-BG"/>
              </w:rPr>
              <w:t>Точка 2. Приемане на Годишния консолидиран доклад на Съвета на директорите за дейността на Дружеството през 2024 г., представляващ част от Годишния консолидиран финансов отчет на Дружеството за 2024 г., изготвен в съответствие с Делегиран Регламент (ЕС) 2019/815.</w:t>
            </w:r>
          </w:p>
        </w:tc>
      </w:tr>
      <w:tr w:rsidR="00C04823" w:rsidRPr="00C90F47" w14:paraId="07972708" w14:textId="77777777" w:rsidTr="00EB4700">
        <w:tc>
          <w:tcPr>
            <w:tcW w:w="5000" w:type="pct"/>
            <w:shd w:val="clear" w:color="auto" w:fill="auto"/>
          </w:tcPr>
          <w:p w14:paraId="484B30AD" w14:textId="77777777" w:rsidR="00C04823" w:rsidRPr="00C90F47" w:rsidRDefault="00C04823" w:rsidP="00EB4700">
            <w:pPr>
              <w:spacing w:before="120" w:after="0" w:line="264" w:lineRule="auto"/>
              <w:jc w:val="both"/>
              <w:rPr>
                <w:rFonts w:ascii="Calibri Light" w:eastAsia="Cambria" w:hAnsi="Calibri Light" w:cs="Calibri Light"/>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lang w:val="bg-BG"/>
              </w:rPr>
              <w:t>: Общото събрание на акционерите приема Годишния консолидиран доклад на Съвета на директорите за дейността на Дружеството през 2024 г., представляващ част от Годишния консолидиран финансов отчет на Дружеството за 2024 г., изготвен в съответствие с Делегиран Регламент (ЕС) 2019/815.</w:t>
            </w:r>
          </w:p>
        </w:tc>
      </w:tr>
      <w:tr w:rsidR="00C04823" w:rsidRPr="00C90F47" w14:paraId="409D52A9"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4CC10AA3" w14:textId="718179BF" w:rsidR="00C04823" w:rsidRPr="00C90F47" w:rsidRDefault="00C04823" w:rsidP="00EB4700">
            <w:pPr>
              <w:spacing w:before="120" w:after="0" w:line="264" w:lineRule="auto"/>
              <w:jc w:val="both"/>
              <w:rPr>
                <w:rFonts w:ascii="Calibri Light" w:eastAsia="Cambria" w:hAnsi="Calibri Light" w:cs="Calibri Light"/>
                <w:b/>
                <w:bCs/>
                <w:lang w:val="bg-BG"/>
              </w:rPr>
            </w:pPr>
            <w:r w:rsidRPr="00C90F47">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508576190"/>
                <w:placeholder>
                  <w:docPart w:val="DefaultPlaceholder_-1854013440"/>
                </w:placeholder>
                <w:text/>
              </w:sdtPr>
              <w:sdtContent>
                <w:r w:rsidRPr="00C90F47">
                  <w:rPr>
                    <w:rFonts w:ascii="Calibri Light" w:eastAsia="Cambria" w:hAnsi="Calibri Light" w:cs="Calibri Light"/>
                    <w:b/>
                    <w:bCs/>
                    <w:lang w:val="bg-BG"/>
                  </w:rPr>
                  <w:t>………..……</w:t>
                </w:r>
              </w:sdtContent>
            </w:sdt>
          </w:p>
          <w:p w14:paraId="24C1F9EA" w14:textId="6A573CAF" w:rsidR="00C04823" w:rsidRPr="00C90F47" w:rsidRDefault="002E3B76" w:rsidP="00EB4700">
            <w:pPr>
              <w:spacing w:before="120" w:after="0" w:line="264" w:lineRule="auto"/>
              <w:jc w:val="both"/>
              <w:rPr>
                <w:rFonts w:ascii="Calibri Light" w:eastAsia="Cambria" w:hAnsi="Calibri Light" w:cs="Calibri Light"/>
                <w:b/>
                <w:bCs/>
                <w:lang w:val="bg-BG"/>
              </w:rPr>
            </w:pPr>
            <w:r w:rsidRPr="00C90F47">
              <w:rPr>
                <w:rFonts w:ascii="Calibri Light" w:eastAsia="Cambria" w:hAnsi="Calibri Light" w:cs="Calibri Light"/>
                <w:b/>
                <w:bCs/>
                <w:lang w:val="bg-BG"/>
              </w:rPr>
              <w:t>(„за“, „против“, „въздържал се“)</w:t>
            </w:r>
          </w:p>
        </w:tc>
      </w:tr>
      <w:tr w:rsidR="00C04823" w:rsidRPr="00C90F47" w14:paraId="30A6367F"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6E78F043" w14:textId="77777777" w:rsidR="00C04823" w:rsidRPr="00C90F47" w:rsidRDefault="00C04823" w:rsidP="00EB4700">
            <w:pPr>
              <w:spacing w:before="120" w:after="0" w:line="264" w:lineRule="auto"/>
              <w:jc w:val="both"/>
              <w:rPr>
                <w:rFonts w:ascii="Calibri Light" w:eastAsia="Cambria" w:hAnsi="Calibri Light" w:cs="Calibri Light"/>
                <w:lang w:val="bg-BG"/>
              </w:rPr>
            </w:pPr>
          </w:p>
        </w:tc>
      </w:tr>
      <w:tr w:rsidR="00C04823" w:rsidRPr="00C90F47" w14:paraId="636EACC9" w14:textId="77777777" w:rsidTr="00EB4700">
        <w:tc>
          <w:tcPr>
            <w:tcW w:w="5000" w:type="pct"/>
            <w:shd w:val="clear" w:color="auto" w:fill="auto"/>
          </w:tcPr>
          <w:p w14:paraId="73857F39" w14:textId="77777777" w:rsidR="00C04823" w:rsidRPr="00C90F47" w:rsidRDefault="00C04823" w:rsidP="00EB4700">
            <w:pPr>
              <w:spacing w:before="120" w:after="0" w:line="264" w:lineRule="auto"/>
              <w:jc w:val="both"/>
              <w:rPr>
                <w:rFonts w:ascii="Calibri Light" w:eastAsia="Cambria" w:hAnsi="Calibri Light" w:cs="Calibri Light"/>
                <w:b/>
                <w:bCs/>
                <w:lang w:val="bg-BG"/>
              </w:rPr>
            </w:pPr>
            <w:r w:rsidRPr="00C90F47">
              <w:rPr>
                <w:rFonts w:ascii="Calibri Light" w:hAnsi="Calibri Light" w:cs="Calibri Light"/>
                <w:b/>
                <w:lang w:val="bg-BG"/>
              </w:rPr>
              <w:t>Точка 3. Приемане на одитирания Годишен индивидуален финансов отчет на Дружеството за 2024 г., изготвен в съответствие с Делегиран Регламент (ЕС) 2019/815 и Одиторския доклад към него.</w:t>
            </w:r>
          </w:p>
        </w:tc>
      </w:tr>
      <w:tr w:rsidR="00C04823" w:rsidRPr="00C90F47" w14:paraId="75D6E974" w14:textId="77777777" w:rsidTr="00EB4700">
        <w:tc>
          <w:tcPr>
            <w:tcW w:w="5000" w:type="pct"/>
            <w:shd w:val="clear" w:color="auto" w:fill="auto"/>
          </w:tcPr>
          <w:p w14:paraId="27E77742" w14:textId="77777777" w:rsidR="00C04823" w:rsidRPr="00C90F47" w:rsidRDefault="00C04823" w:rsidP="00EB4700">
            <w:pPr>
              <w:spacing w:before="120" w:after="0" w:line="264" w:lineRule="auto"/>
              <w:jc w:val="both"/>
              <w:rPr>
                <w:rFonts w:ascii="Calibri Light" w:eastAsia="Cambria" w:hAnsi="Calibri Light" w:cs="Calibri Light"/>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lang w:val="bg-BG"/>
              </w:rPr>
              <w:t>: Общото събрание на акционерите приема одитирания Годишен индивидуален финансов отчет на Дружеството за 2024 г., изготвен в съответствие с Делегиран Регламент (ЕС) 2019/815) и Одиторския доклад към него.</w:t>
            </w:r>
          </w:p>
        </w:tc>
      </w:tr>
      <w:tr w:rsidR="00C04823" w:rsidRPr="00C90F47" w14:paraId="51ED05FC"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50C6F61C" w14:textId="0C5260C2" w:rsidR="00C04823" w:rsidRPr="00C90F47" w:rsidRDefault="00C04823" w:rsidP="00EB4700">
            <w:pPr>
              <w:spacing w:before="120" w:after="0" w:line="264" w:lineRule="auto"/>
              <w:jc w:val="both"/>
              <w:rPr>
                <w:rFonts w:ascii="Calibri Light" w:eastAsia="Cambria" w:hAnsi="Calibri Light" w:cs="Calibri Light"/>
                <w:b/>
                <w:bCs/>
                <w:lang w:val="bg-BG"/>
              </w:rPr>
            </w:pPr>
            <w:r w:rsidRPr="00C90F47">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632857599"/>
                <w:placeholder>
                  <w:docPart w:val="DefaultPlaceholder_-1854013440"/>
                </w:placeholder>
                <w:text/>
              </w:sdtPr>
              <w:sdtContent>
                <w:r w:rsidRPr="00C90F47">
                  <w:rPr>
                    <w:rFonts w:ascii="Calibri Light" w:eastAsia="Cambria" w:hAnsi="Calibri Light" w:cs="Calibri Light"/>
                    <w:b/>
                    <w:bCs/>
                    <w:lang w:val="bg-BG"/>
                  </w:rPr>
                  <w:t>………..……</w:t>
                </w:r>
              </w:sdtContent>
            </w:sdt>
          </w:p>
          <w:p w14:paraId="7BDC6A75" w14:textId="0F2A0596" w:rsidR="00C04823" w:rsidRPr="00C90F47" w:rsidRDefault="002E3B76" w:rsidP="00EB4700">
            <w:pPr>
              <w:spacing w:before="120" w:after="0" w:line="264" w:lineRule="auto"/>
              <w:jc w:val="both"/>
              <w:rPr>
                <w:rFonts w:ascii="Calibri Light" w:eastAsia="Cambria" w:hAnsi="Calibri Light" w:cs="Calibri Light"/>
                <w:b/>
                <w:bCs/>
                <w:lang w:val="bg-BG"/>
              </w:rPr>
            </w:pPr>
            <w:r w:rsidRPr="00C90F47">
              <w:rPr>
                <w:rFonts w:ascii="Calibri Light" w:eastAsia="Cambria" w:hAnsi="Calibri Light" w:cs="Calibri Light"/>
                <w:b/>
                <w:bCs/>
                <w:lang w:val="bg-BG"/>
              </w:rPr>
              <w:t>(„за“, „против“, „въздържал се“)</w:t>
            </w:r>
          </w:p>
        </w:tc>
      </w:tr>
      <w:tr w:rsidR="00C04823" w:rsidRPr="00C90F47" w14:paraId="0C9086E1"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0D0B7B94" w14:textId="77777777" w:rsidR="00C04823" w:rsidRPr="00C90F47" w:rsidRDefault="00C04823" w:rsidP="00EB4700">
            <w:pPr>
              <w:spacing w:before="120" w:after="0" w:line="264" w:lineRule="auto"/>
              <w:jc w:val="both"/>
              <w:rPr>
                <w:rFonts w:ascii="Calibri Light" w:eastAsia="Cambria" w:hAnsi="Calibri Light" w:cs="Calibri Light"/>
                <w:lang w:val="bg-BG"/>
              </w:rPr>
            </w:pPr>
          </w:p>
        </w:tc>
      </w:tr>
      <w:tr w:rsidR="00C04823" w:rsidRPr="00C90F47" w14:paraId="69B3DF38" w14:textId="77777777" w:rsidTr="00EB4700">
        <w:tc>
          <w:tcPr>
            <w:tcW w:w="5000" w:type="pct"/>
            <w:shd w:val="clear" w:color="auto" w:fill="auto"/>
          </w:tcPr>
          <w:p w14:paraId="1F931C5D" w14:textId="4B9D58B0" w:rsidR="00C04823" w:rsidRPr="00C90F47" w:rsidRDefault="00C04823" w:rsidP="00EB4700">
            <w:pPr>
              <w:spacing w:before="120" w:after="0" w:line="264" w:lineRule="auto"/>
              <w:jc w:val="both"/>
              <w:rPr>
                <w:rFonts w:ascii="Calibri Light" w:eastAsia="Cambria" w:hAnsi="Calibri Light" w:cs="Calibri Light"/>
                <w:b/>
                <w:bCs/>
                <w:lang w:val="bg-BG"/>
              </w:rPr>
            </w:pPr>
            <w:r w:rsidRPr="00C90F47">
              <w:rPr>
                <w:rFonts w:ascii="Calibri Light" w:hAnsi="Calibri Light" w:cs="Calibri Light"/>
                <w:b/>
                <w:lang w:val="bg-BG"/>
              </w:rPr>
              <w:t>Точка 4. Приемане на одитирания Годишен консолидиран финансов отчет на Дружеството за 2024 г., изготвен в съответствие с Делегиран Регламент (ЕС) 2019/815 и Одиторския доклад към него.</w:t>
            </w:r>
          </w:p>
        </w:tc>
      </w:tr>
      <w:tr w:rsidR="00C04823" w:rsidRPr="00C90F47" w14:paraId="4699DA31" w14:textId="77777777" w:rsidTr="00EB4700">
        <w:tc>
          <w:tcPr>
            <w:tcW w:w="5000" w:type="pct"/>
            <w:shd w:val="clear" w:color="auto" w:fill="auto"/>
          </w:tcPr>
          <w:p w14:paraId="34875377" w14:textId="77777777" w:rsidR="00C04823" w:rsidRPr="00C90F47" w:rsidRDefault="00C04823" w:rsidP="00EB4700">
            <w:pPr>
              <w:spacing w:after="0" w:line="264" w:lineRule="auto"/>
              <w:jc w:val="both"/>
              <w:rPr>
                <w:rFonts w:ascii="Calibri Light" w:eastAsia="Cambria" w:hAnsi="Calibri Light" w:cs="Calibri Light"/>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w:t>
            </w:r>
            <w:r w:rsidRPr="00C90F47">
              <w:rPr>
                <w:rFonts w:ascii="Calibri Light" w:hAnsi="Calibri Light" w:cs="Calibri Light"/>
                <w:bCs/>
                <w:lang w:val="bg-BG"/>
              </w:rPr>
              <w:t xml:space="preserve"> Общото събрание на акционерите приема одитирания Годишен консолидиран финансов отчет на Дружеството за 2024 г., изготвен в съответствие с Делегиран Регламент (ЕС) 2019/815 и Одиторския доклад към него. </w:t>
            </w:r>
          </w:p>
        </w:tc>
      </w:tr>
      <w:tr w:rsidR="00C04823" w:rsidRPr="00C90F47" w14:paraId="64A7B51A"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17545B1A" w14:textId="78ECD47A" w:rsidR="00C04823" w:rsidRPr="00C90F47" w:rsidRDefault="00C04823" w:rsidP="00EB4700">
            <w:pPr>
              <w:spacing w:before="120" w:after="0" w:line="264" w:lineRule="auto"/>
              <w:jc w:val="both"/>
              <w:rPr>
                <w:rFonts w:ascii="Calibri Light" w:eastAsia="Cambria" w:hAnsi="Calibri Light" w:cs="Calibri Light"/>
                <w:b/>
                <w:bCs/>
                <w:lang w:val="bg-BG"/>
              </w:rPr>
            </w:pPr>
            <w:r w:rsidRPr="00C90F47">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631593035"/>
                <w:placeholder>
                  <w:docPart w:val="DefaultPlaceholder_-1854013440"/>
                </w:placeholder>
                <w:text/>
              </w:sdtPr>
              <w:sdtContent>
                <w:r w:rsidRPr="00C90F47">
                  <w:rPr>
                    <w:rFonts w:ascii="Calibri Light" w:eastAsia="Cambria" w:hAnsi="Calibri Light" w:cs="Calibri Light"/>
                    <w:b/>
                    <w:bCs/>
                    <w:lang w:val="bg-BG"/>
                  </w:rPr>
                  <w:t>………..……</w:t>
                </w:r>
              </w:sdtContent>
            </w:sdt>
          </w:p>
          <w:p w14:paraId="1A37AAFF" w14:textId="1A130FAD"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eastAsia="Cambria" w:hAnsi="Calibri Light" w:cs="Calibri Light"/>
                <w:b/>
                <w:bCs/>
                <w:lang w:val="bg-BG"/>
              </w:rPr>
              <w:t>(„за“, „против“, „въздържал се“)</w:t>
            </w:r>
          </w:p>
        </w:tc>
      </w:tr>
      <w:tr w:rsidR="00C04823" w:rsidRPr="00C90F47" w14:paraId="5330BB86" w14:textId="77777777" w:rsidTr="00EB4700">
        <w:tc>
          <w:tcPr>
            <w:tcW w:w="5000" w:type="pct"/>
            <w:shd w:val="clear" w:color="auto" w:fill="auto"/>
          </w:tcPr>
          <w:p w14:paraId="10DB96B1"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28FC71A8" w14:textId="77777777" w:rsidTr="00EB4700">
        <w:tc>
          <w:tcPr>
            <w:tcW w:w="5000" w:type="pct"/>
            <w:shd w:val="clear" w:color="auto" w:fill="auto"/>
          </w:tcPr>
          <w:p w14:paraId="0F96D880"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Точка 5. </w:t>
            </w:r>
            <w:r w:rsidRPr="00C90F47">
              <w:rPr>
                <w:rFonts w:ascii="Calibri Light" w:hAnsi="Calibri Light" w:cs="Calibri Light"/>
                <w:b/>
                <w:bCs/>
                <w:lang w:val="bg-BG"/>
              </w:rPr>
              <w:t>Приемане на решение за избор на регистриран одитор за 2025 г.</w:t>
            </w:r>
          </w:p>
        </w:tc>
      </w:tr>
      <w:tr w:rsidR="00C04823" w:rsidRPr="00C90F47" w14:paraId="74D5799C" w14:textId="77777777" w:rsidTr="00EB4700">
        <w:tc>
          <w:tcPr>
            <w:tcW w:w="5000" w:type="pct"/>
          </w:tcPr>
          <w:p w14:paraId="77A0F49F" w14:textId="77777777" w:rsidR="00C04823" w:rsidRPr="00C90F47" w:rsidRDefault="00C04823" w:rsidP="00EB4700">
            <w:pPr>
              <w:widowControl w:val="0"/>
              <w:spacing w:before="120"/>
              <w:jc w:val="both"/>
              <w:rPr>
                <w:rFonts w:ascii="Calibri Light" w:hAnsi="Calibri Light" w:cs="Calibri Light"/>
                <w:lang w:val="bg-BG"/>
              </w:rPr>
            </w:pPr>
            <w:r w:rsidRPr="00C90F47">
              <w:rPr>
                <w:rFonts w:ascii="Calibri Light" w:hAnsi="Calibri Light" w:cs="Calibri Light"/>
                <w:b/>
                <w:bCs/>
                <w:u w:val="single"/>
                <w:lang w:val="bg-BG"/>
              </w:rPr>
              <w:t>Предложение за решение</w:t>
            </w:r>
            <w:r w:rsidRPr="00C90F47">
              <w:rPr>
                <w:rFonts w:ascii="Calibri Light" w:hAnsi="Calibri Light" w:cs="Calibri Light"/>
                <w:b/>
                <w:bCs/>
                <w:lang w:val="bg-BG"/>
              </w:rPr>
              <w:t xml:space="preserve">: </w:t>
            </w:r>
            <w:bookmarkStart w:id="7" w:name="_Hlk95135120"/>
            <w:r w:rsidRPr="00C90F47">
              <w:rPr>
                <w:rFonts w:ascii="Calibri Light" w:hAnsi="Calibri Light" w:cs="Calibri Light"/>
                <w:lang w:val="bg-BG"/>
              </w:rPr>
              <w:t>Общото събрание на акционерите избира за одитор на Дружеството за 2025 г. Делойт Одит ООД, ЕИК: 121145199, регистрирано одиторско дружество с номер 033, по препоръка на Одитния комитет.</w:t>
            </w:r>
            <w:bookmarkEnd w:id="7"/>
          </w:p>
        </w:tc>
      </w:tr>
      <w:tr w:rsidR="00C04823" w:rsidRPr="00C90F47" w14:paraId="0F7EB9A6"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3CA74DA2" w14:textId="73F38357" w:rsidR="00C04823" w:rsidRPr="00C90F47" w:rsidRDefault="00C04823" w:rsidP="00EB4700">
            <w:pPr>
              <w:spacing w:before="120" w:after="0" w:line="264" w:lineRule="auto"/>
              <w:jc w:val="both"/>
              <w:rPr>
                <w:rFonts w:ascii="Calibri Light" w:eastAsia="Cambria" w:hAnsi="Calibri Light" w:cs="Calibri Light"/>
                <w:b/>
                <w:bCs/>
                <w:lang w:val="bg-BG"/>
              </w:rPr>
            </w:pPr>
            <w:r w:rsidRPr="00C90F47">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073432054"/>
                <w:placeholder>
                  <w:docPart w:val="DefaultPlaceholder_-1854013440"/>
                </w:placeholder>
                <w:text/>
              </w:sdtPr>
              <w:sdtContent>
                <w:r w:rsidRPr="00C90F47">
                  <w:rPr>
                    <w:rFonts w:ascii="Calibri Light" w:eastAsia="Cambria" w:hAnsi="Calibri Light" w:cs="Calibri Light"/>
                    <w:b/>
                    <w:bCs/>
                    <w:lang w:val="bg-BG"/>
                  </w:rPr>
                  <w:t>………..……</w:t>
                </w:r>
              </w:sdtContent>
            </w:sdt>
          </w:p>
          <w:p w14:paraId="795A1258" w14:textId="6EFD25D4" w:rsidR="00C04823" w:rsidRPr="00C90F47" w:rsidRDefault="002E3B76" w:rsidP="00EB4700">
            <w:pPr>
              <w:spacing w:before="120" w:after="0" w:line="264" w:lineRule="auto"/>
              <w:jc w:val="both"/>
              <w:rPr>
                <w:rFonts w:ascii="Calibri Light" w:hAnsi="Calibri Light" w:cs="Calibri Light"/>
                <w:bCs/>
                <w:lang w:val="bg-BG"/>
              </w:rPr>
            </w:pPr>
            <w:r w:rsidRPr="00C90F47">
              <w:rPr>
                <w:rFonts w:ascii="Calibri Light" w:eastAsia="Cambria" w:hAnsi="Calibri Light" w:cs="Calibri Light"/>
                <w:b/>
                <w:bCs/>
                <w:lang w:val="bg-BG"/>
              </w:rPr>
              <w:t>(„за“, „против“, „въздържал се“)</w:t>
            </w:r>
          </w:p>
        </w:tc>
      </w:tr>
      <w:tr w:rsidR="00C04823" w:rsidRPr="00C90F47" w14:paraId="4EAE502F" w14:textId="77777777" w:rsidTr="00EB4700">
        <w:tc>
          <w:tcPr>
            <w:tcW w:w="5000" w:type="pct"/>
            <w:shd w:val="clear" w:color="auto" w:fill="auto"/>
          </w:tcPr>
          <w:p w14:paraId="0BA4DC91"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10CC1D0A" w14:textId="77777777" w:rsidTr="00EB4700">
        <w:tc>
          <w:tcPr>
            <w:tcW w:w="5000" w:type="pct"/>
            <w:shd w:val="clear" w:color="auto" w:fill="auto"/>
          </w:tcPr>
          <w:p w14:paraId="10470D0B" w14:textId="2934C28A" w:rsidR="009A6286" w:rsidRPr="00C90F47" w:rsidRDefault="00C04823" w:rsidP="001362C4">
            <w:pPr>
              <w:spacing w:before="120" w:after="0" w:line="264" w:lineRule="auto"/>
              <w:jc w:val="both"/>
              <w:rPr>
                <w:rFonts w:ascii="Calibri Light" w:hAnsi="Calibri Light" w:cs="Calibri Light"/>
                <w:b/>
                <w:lang w:val="ru-RU"/>
              </w:rPr>
            </w:pPr>
            <w:r w:rsidRPr="00C90F47">
              <w:rPr>
                <w:rFonts w:ascii="Calibri Light" w:hAnsi="Calibri Light" w:cs="Calibri Light"/>
                <w:b/>
                <w:lang w:val="bg-BG"/>
              </w:rPr>
              <w:t>Точка 6. Приемане на решение относно разпределение на реализираната печалба от Дружеството за 2024 г.</w:t>
            </w:r>
          </w:p>
        </w:tc>
      </w:tr>
      <w:tr w:rsidR="00C04823" w:rsidRPr="00C90F47" w14:paraId="0D450A46" w14:textId="77777777" w:rsidTr="00EB4700">
        <w:tc>
          <w:tcPr>
            <w:tcW w:w="5000" w:type="pct"/>
            <w:shd w:val="clear" w:color="auto" w:fill="auto"/>
          </w:tcPr>
          <w:p w14:paraId="0182CB66" w14:textId="77777777" w:rsidR="00C04823" w:rsidRPr="00C90F47" w:rsidRDefault="00C04823" w:rsidP="00EB4700">
            <w:pPr>
              <w:spacing w:before="120" w:after="0" w:line="264" w:lineRule="auto"/>
              <w:jc w:val="both"/>
              <w:rPr>
                <w:rFonts w:ascii="Calibri Light" w:hAnsi="Calibri Light" w:cs="Calibri Light"/>
                <w:bCs/>
                <w:lang w:val="bg-BG"/>
              </w:rPr>
            </w:pPr>
            <w:bookmarkStart w:id="8" w:name="_Hlk72188467"/>
            <w:r w:rsidRPr="00C90F47">
              <w:rPr>
                <w:rFonts w:ascii="Calibri Light" w:hAnsi="Calibri Light" w:cs="Calibri Light"/>
                <w:b/>
                <w:u w:val="single"/>
                <w:lang w:val="bg-BG"/>
              </w:rPr>
              <w:lastRenderedPageBreak/>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 xml:space="preserve">Общото събрание на акционерите приема решение реализираната през 2024 г. нетна печалба на дружеството в размер на 1,974,629.36 лева (1,009,611.96 </w:t>
            </w:r>
            <w:proofErr w:type="spellStart"/>
            <w:r w:rsidRPr="00C90F47">
              <w:rPr>
                <w:rFonts w:ascii="Calibri Light" w:hAnsi="Calibri Light" w:cs="Calibri Light"/>
                <w:bCs/>
                <w:lang w:val="bg-BG"/>
              </w:rPr>
              <w:t>еврo</w:t>
            </w:r>
            <w:proofErr w:type="spellEnd"/>
            <w:r w:rsidRPr="00C90F47">
              <w:rPr>
                <w:rFonts w:ascii="Calibri Light" w:hAnsi="Calibri Light" w:cs="Calibri Light"/>
                <w:bCs/>
                <w:lang w:val="bg-BG"/>
              </w:rPr>
              <w:t>)*, да бъде разпределена, както следва:</w:t>
            </w:r>
          </w:p>
          <w:p w14:paraId="11C1B577" w14:textId="77777777" w:rsidR="00C04823" w:rsidRPr="00C90F47" w:rsidRDefault="00C04823" w:rsidP="00C04823">
            <w:pPr>
              <w:pStyle w:val="ListParagraph"/>
              <w:numPr>
                <w:ilvl w:val="0"/>
                <w:numId w:val="2"/>
              </w:num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5,000.00 лева (2,556.46 евро)* да бъдат отнесени във фонд „Резервен“</w:t>
            </w:r>
          </w:p>
          <w:p w14:paraId="4F5B4C8E" w14:textId="77777777" w:rsidR="00C04823" w:rsidRPr="00C90F47" w:rsidRDefault="00C04823" w:rsidP="00C04823">
            <w:pPr>
              <w:pStyle w:val="ListParagraph"/>
              <w:numPr>
                <w:ilvl w:val="0"/>
                <w:numId w:val="2"/>
              </w:num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1,107,144.33 лева (566,073.91 евро)* да бъдат разпределени като дивидент на акционерите</w:t>
            </w:r>
          </w:p>
          <w:p w14:paraId="712400F1" w14:textId="0A18954A" w:rsidR="00C04823" w:rsidRPr="00C90F47" w:rsidRDefault="00C04823" w:rsidP="000B1566">
            <w:pPr>
              <w:pStyle w:val="ListParagraph"/>
              <w:numPr>
                <w:ilvl w:val="0"/>
                <w:numId w:val="2"/>
              </w:numPr>
              <w:spacing w:before="120" w:after="0" w:line="264" w:lineRule="auto"/>
              <w:jc w:val="both"/>
              <w:rPr>
                <w:rFonts w:ascii="Calibri Light" w:hAnsi="Calibri Light" w:cs="Calibri Light"/>
                <w:b/>
                <w:lang w:val="bg-BG"/>
              </w:rPr>
            </w:pPr>
            <w:r w:rsidRPr="00C90F47">
              <w:rPr>
                <w:rFonts w:ascii="Calibri Light" w:hAnsi="Calibri Light" w:cs="Calibri Light"/>
                <w:bCs/>
                <w:lang w:val="bg-BG"/>
              </w:rPr>
              <w:t>862,485.03 лева (440,981.59 евро)* да бъдат отнесени като неразпределена печалба;</w:t>
            </w:r>
            <w:bookmarkEnd w:id="8"/>
          </w:p>
        </w:tc>
      </w:tr>
      <w:tr w:rsidR="00C04823" w:rsidRPr="00C90F47" w14:paraId="3E9D8D8B" w14:textId="77777777" w:rsidTr="00EB4700">
        <w:tc>
          <w:tcPr>
            <w:tcW w:w="5000" w:type="pct"/>
            <w:tcBorders>
              <w:top w:val="single" w:sz="4" w:space="0" w:color="auto"/>
              <w:left w:val="single" w:sz="4" w:space="0" w:color="auto"/>
              <w:bottom w:val="single" w:sz="4" w:space="0" w:color="auto"/>
              <w:right w:val="single" w:sz="4" w:space="0" w:color="auto"/>
            </w:tcBorders>
            <w:shd w:val="clear" w:color="auto" w:fill="auto"/>
          </w:tcPr>
          <w:p w14:paraId="2CA7E87C" w14:textId="2B07EE08" w:rsidR="00C04823" w:rsidRPr="00C90F47" w:rsidRDefault="00C04823" w:rsidP="00EB4700">
            <w:pPr>
              <w:spacing w:before="120" w:after="0" w:line="264" w:lineRule="auto"/>
              <w:jc w:val="both"/>
              <w:rPr>
                <w:rFonts w:ascii="Calibri Light" w:eastAsia="Cambria" w:hAnsi="Calibri Light" w:cs="Calibri Light"/>
                <w:b/>
                <w:bCs/>
                <w:lang w:val="bg-BG"/>
              </w:rPr>
            </w:pPr>
            <w:r w:rsidRPr="00C90F47">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729385602"/>
                <w:placeholder>
                  <w:docPart w:val="DefaultPlaceholder_-1854013440"/>
                </w:placeholder>
                <w:text/>
              </w:sdtPr>
              <w:sdtContent>
                <w:r w:rsidRPr="00C90F47">
                  <w:rPr>
                    <w:rFonts w:ascii="Calibri Light" w:eastAsia="Cambria" w:hAnsi="Calibri Light" w:cs="Calibri Light"/>
                    <w:b/>
                    <w:bCs/>
                    <w:lang w:val="bg-BG"/>
                  </w:rPr>
                  <w:t>………..……</w:t>
                </w:r>
              </w:sdtContent>
            </w:sdt>
          </w:p>
          <w:p w14:paraId="408EBAB5" w14:textId="253EC087"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eastAsia="Cambria" w:hAnsi="Calibri Light" w:cs="Calibri Light"/>
                <w:b/>
                <w:bCs/>
                <w:lang w:val="bg-BG"/>
              </w:rPr>
              <w:t>(„за“, „против“, „въздържал се“)</w:t>
            </w:r>
          </w:p>
        </w:tc>
      </w:tr>
      <w:tr w:rsidR="00C04823" w:rsidRPr="00C90F47" w14:paraId="21252061" w14:textId="77777777" w:rsidTr="00EB4700">
        <w:tc>
          <w:tcPr>
            <w:tcW w:w="5000" w:type="pct"/>
            <w:shd w:val="clear" w:color="auto" w:fill="auto"/>
          </w:tcPr>
          <w:p w14:paraId="3D4BD487"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4D734D63" w14:textId="77777777" w:rsidTr="00EB4700">
        <w:tc>
          <w:tcPr>
            <w:tcW w:w="5000" w:type="pct"/>
            <w:shd w:val="clear" w:color="auto" w:fill="auto"/>
          </w:tcPr>
          <w:p w14:paraId="2857DAD8"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7. Приемане на решение за разпределение и изплащане на дивидент от неразпределената печалба от дейността на Дружеството през 2023 г.</w:t>
            </w:r>
          </w:p>
        </w:tc>
      </w:tr>
      <w:tr w:rsidR="00C04823" w:rsidRPr="00C90F47" w14:paraId="70B4AE1A" w14:textId="77777777" w:rsidTr="00EB4700">
        <w:tc>
          <w:tcPr>
            <w:tcW w:w="5000" w:type="pct"/>
            <w:shd w:val="clear" w:color="auto" w:fill="auto"/>
          </w:tcPr>
          <w:p w14:paraId="5B6C9C4A"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в размер на 3,496,337.08 лева (1,787,648.76 евро)* от неразпределената печалба за 2023 г.</w:t>
            </w:r>
          </w:p>
        </w:tc>
      </w:tr>
      <w:tr w:rsidR="00C04823" w:rsidRPr="00C90F47" w14:paraId="79CE41FE" w14:textId="77777777" w:rsidTr="00EB4700">
        <w:tc>
          <w:tcPr>
            <w:tcW w:w="5000" w:type="pct"/>
            <w:shd w:val="clear" w:color="auto" w:fill="auto"/>
          </w:tcPr>
          <w:p w14:paraId="5E8818E0" w14:textId="19CE6D13"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1047952541"/>
                <w:placeholder>
                  <w:docPart w:val="DefaultPlaceholder_-1854013440"/>
                </w:placeholder>
                <w:text/>
              </w:sdtPr>
              <w:sdtContent>
                <w:r w:rsidRPr="00C90F47">
                  <w:rPr>
                    <w:rFonts w:ascii="Calibri Light" w:hAnsi="Calibri Light" w:cs="Calibri Light"/>
                    <w:b/>
                    <w:lang w:val="bg-BG"/>
                  </w:rPr>
                  <w:t>………..……</w:t>
                </w:r>
              </w:sdtContent>
            </w:sdt>
          </w:p>
          <w:p w14:paraId="262F25EA" w14:textId="6AC65E6A"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79AC2B0C" w14:textId="77777777" w:rsidTr="00EB4700">
        <w:tc>
          <w:tcPr>
            <w:tcW w:w="5000" w:type="pct"/>
            <w:shd w:val="clear" w:color="auto" w:fill="auto"/>
          </w:tcPr>
          <w:p w14:paraId="78C6B21E"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57E8A564" w14:textId="77777777" w:rsidTr="00EB4700">
        <w:tc>
          <w:tcPr>
            <w:tcW w:w="5000" w:type="pct"/>
            <w:shd w:val="clear" w:color="auto" w:fill="auto"/>
          </w:tcPr>
          <w:p w14:paraId="5CFC58D4"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8. Приемане на решение за параметрите на разпределяне и изплащане на акционерите на дивидент.</w:t>
            </w:r>
          </w:p>
        </w:tc>
      </w:tr>
      <w:tr w:rsidR="00C04823" w:rsidRPr="00C90F47" w14:paraId="71653FAB" w14:textId="77777777" w:rsidTr="00EB4700">
        <w:tc>
          <w:tcPr>
            <w:tcW w:w="5000" w:type="pct"/>
            <w:shd w:val="clear" w:color="auto" w:fill="auto"/>
          </w:tcPr>
          <w:p w14:paraId="131DC825"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при следните параметри:</w:t>
            </w:r>
          </w:p>
          <w:p w14:paraId="7893EC9C" w14:textId="516376B3"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
                <w:lang w:val="bg-BG"/>
              </w:rPr>
              <w:t>-</w:t>
            </w:r>
            <w:r w:rsidRPr="00C90F47">
              <w:rPr>
                <w:rFonts w:ascii="Calibri Light" w:hAnsi="Calibri Light" w:cs="Calibri Light"/>
                <w:b/>
                <w:lang w:val="bg-BG"/>
              </w:rPr>
              <w:tab/>
            </w:r>
            <w:r w:rsidRPr="00C90F47">
              <w:rPr>
                <w:rFonts w:ascii="Calibri Light" w:hAnsi="Calibri Light" w:cs="Calibri Light"/>
                <w:bCs/>
                <w:lang w:val="bg-BG"/>
              </w:rPr>
              <w:t>Обща сума</w:t>
            </w:r>
            <w:r w:rsidR="00481F06" w:rsidRPr="00C90F47">
              <w:rPr>
                <w:rStyle w:val="FootnoteReference"/>
                <w:rFonts w:ascii="Calibri Light" w:hAnsi="Calibri Light" w:cs="Calibri Light"/>
                <w:bCs/>
                <w:lang w:val="bg-BG"/>
              </w:rPr>
              <w:footnoteReference w:id="2"/>
            </w:r>
            <w:r w:rsidRPr="00C90F47">
              <w:rPr>
                <w:rFonts w:ascii="Calibri Light" w:hAnsi="Calibri Light" w:cs="Calibri Light"/>
                <w:bCs/>
                <w:lang w:val="bg-BG"/>
              </w:rPr>
              <w:t xml:space="preserve">  за разпределяне като дивидент, съгласно т. 6 и 7 тук по-горе: 4,603,481.41 лева (2,353,722.67 евро)*</w:t>
            </w:r>
          </w:p>
          <w:p w14:paraId="5DE90D36"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w:t>
            </w:r>
            <w:r w:rsidRPr="00C90F47">
              <w:rPr>
                <w:rFonts w:ascii="Calibri Light" w:hAnsi="Calibri Light" w:cs="Calibri Light"/>
                <w:bCs/>
                <w:lang w:val="bg-BG"/>
              </w:rPr>
              <w:tab/>
              <w:t>Дивидент за една акция: 0.13 евро (0.2543 лева )* на акция</w:t>
            </w:r>
          </w:p>
          <w:p w14:paraId="50ACCA3A"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w:t>
            </w:r>
            <w:r w:rsidRPr="00C90F47">
              <w:rPr>
                <w:rFonts w:ascii="Calibri Light" w:hAnsi="Calibri Light" w:cs="Calibri Light"/>
                <w:bCs/>
                <w:lang w:val="bg-BG"/>
              </w:rPr>
              <w:tab/>
              <w:t>Срок за изплащане на дивидента: 60 дни от датата на провеждане на Общото събрание на акционерите, на което е взето решението за изплащане на дивидента;</w:t>
            </w:r>
          </w:p>
          <w:p w14:paraId="0FD6E558"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w:t>
            </w:r>
            <w:r w:rsidRPr="00C90F47">
              <w:rPr>
                <w:rFonts w:ascii="Calibri Light" w:hAnsi="Calibri Light" w:cs="Calibri Light"/>
                <w:bCs/>
                <w:lang w:val="bg-BG"/>
              </w:rPr>
              <w:tab/>
              <w:t xml:space="preserve">Начин на изплащане – в евро чрез „Централен Депозитар“ АД и съгласно изискванията на Закона за публично предлагане на ценни книжа и Наредба № 8 от 3 септември 2020 г. на КФН за изискванията към дейността на централните депозитари на ценни книжа, централния регистър на ценни книжа и други лица, осъществяващи дейности, свързани със сетълмента на ценни книжа. На акционерите, чиито сметки за ценни книжа се намират в регистър А на "Централен депозитар" АД /лични сметки/, дивидентът ще бъде изплащан чрез „Банка ДСК“ АД. На акционерите, чиито сметки за ценни книжа се намират в регистър Б на "Централен депозитар" АД /клиентска </w:t>
            </w:r>
            <w:proofErr w:type="spellStart"/>
            <w:r w:rsidRPr="00C90F47">
              <w:rPr>
                <w:rFonts w:ascii="Calibri Light" w:hAnsi="Calibri Light" w:cs="Calibri Light"/>
                <w:bCs/>
                <w:lang w:val="bg-BG"/>
              </w:rPr>
              <w:t>подсметка</w:t>
            </w:r>
            <w:proofErr w:type="spellEnd"/>
            <w:r w:rsidRPr="00C90F47">
              <w:rPr>
                <w:rFonts w:ascii="Calibri Light" w:hAnsi="Calibri Light" w:cs="Calibri Light"/>
                <w:bCs/>
                <w:lang w:val="bg-BG"/>
              </w:rPr>
              <w:t xml:space="preserve"> при инвестиционен посредник/ дивидентът ще бъде изплащан чрез съответния инвестиционен посредник със съдействието на "Централен депозитар" АД.</w:t>
            </w:r>
          </w:p>
          <w:p w14:paraId="42292561"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w:t>
            </w:r>
            <w:r w:rsidRPr="00C90F47">
              <w:rPr>
                <w:rFonts w:ascii="Calibri Light" w:hAnsi="Calibri Light" w:cs="Calibri Light"/>
                <w:bCs/>
                <w:lang w:val="bg-BG"/>
              </w:rPr>
              <w:tab/>
              <w:t>Право да получат дивидент имат лицата, вписани в регистрите на "</w:t>
            </w:r>
            <w:proofErr w:type="spellStart"/>
            <w:r w:rsidRPr="00C90F47">
              <w:rPr>
                <w:rFonts w:ascii="Calibri Light" w:hAnsi="Calibri Light" w:cs="Calibri Light"/>
                <w:bCs/>
                <w:lang w:val="bg-BG"/>
              </w:rPr>
              <w:t>Централeн</w:t>
            </w:r>
            <w:proofErr w:type="spellEnd"/>
            <w:r w:rsidRPr="00C90F47">
              <w:rPr>
                <w:rFonts w:ascii="Calibri Light" w:hAnsi="Calibri Light" w:cs="Calibri Light"/>
                <w:bCs/>
                <w:lang w:val="bg-BG"/>
              </w:rPr>
              <w:t xml:space="preserve"> депозитар" АД като такива с право на дивидент на 14-ия ден след датата на провеждане на общото събрание на акционерите, на което е приет годишният финансов отчет на Дружеството.</w:t>
            </w:r>
          </w:p>
          <w:p w14:paraId="3F8BCDDC" w14:textId="77777777" w:rsidR="00C04823" w:rsidRPr="00C90F47" w:rsidRDefault="00C04823" w:rsidP="00EB4700">
            <w:pPr>
              <w:spacing w:before="120" w:after="0" w:line="264" w:lineRule="auto"/>
              <w:jc w:val="both"/>
              <w:rPr>
                <w:rFonts w:ascii="Calibri Light" w:hAnsi="Calibri Light" w:cs="Calibri Light"/>
                <w:bCs/>
                <w:lang w:val="bg-BG"/>
              </w:rPr>
            </w:pPr>
            <w:proofErr w:type="spellStart"/>
            <w:r w:rsidRPr="00C90F47">
              <w:rPr>
                <w:rFonts w:ascii="Calibri Light" w:hAnsi="Calibri Light" w:cs="Calibri Light"/>
                <w:bCs/>
                <w:lang w:val="bg-BG"/>
              </w:rPr>
              <w:lastRenderedPageBreak/>
              <w:t>Oбщото</w:t>
            </w:r>
            <w:proofErr w:type="spellEnd"/>
            <w:r w:rsidRPr="00C90F47">
              <w:rPr>
                <w:rFonts w:ascii="Calibri Light" w:hAnsi="Calibri Light" w:cs="Calibri Light"/>
                <w:bCs/>
                <w:lang w:val="bg-BG"/>
              </w:rPr>
              <w:t xml:space="preserve"> събрание на акционерите овластява Съвета на директорите да предприеме всички правни и фактически действия относно изплащането на дивидента на акционерите, включително но не само, да определи начален и краен срок за изплащане на дивидента, да потвърди списъка за разпределение.</w:t>
            </w:r>
          </w:p>
        </w:tc>
      </w:tr>
      <w:tr w:rsidR="00C04823" w:rsidRPr="00C90F47" w14:paraId="0A306B25" w14:textId="77777777" w:rsidTr="00EB4700">
        <w:tc>
          <w:tcPr>
            <w:tcW w:w="5000" w:type="pct"/>
            <w:shd w:val="clear" w:color="auto" w:fill="auto"/>
          </w:tcPr>
          <w:p w14:paraId="54487FA7" w14:textId="3509A8B1"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1657678772"/>
                <w:placeholder>
                  <w:docPart w:val="DefaultPlaceholder_-1854013440"/>
                </w:placeholder>
                <w:text/>
              </w:sdtPr>
              <w:sdtContent>
                <w:r w:rsidRPr="00C90F47">
                  <w:rPr>
                    <w:rFonts w:ascii="Calibri Light" w:hAnsi="Calibri Light" w:cs="Calibri Light"/>
                    <w:b/>
                    <w:lang w:val="bg-BG"/>
                  </w:rPr>
                  <w:t>………..……</w:t>
                </w:r>
              </w:sdtContent>
            </w:sdt>
          </w:p>
          <w:p w14:paraId="7C55FF4F" w14:textId="1E85CD11"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3A131187" w14:textId="77777777" w:rsidTr="00EB4700">
        <w:tc>
          <w:tcPr>
            <w:tcW w:w="5000" w:type="pct"/>
            <w:shd w:val="clear" w:color="auto" w:fill="auto"/>
          </w:tcPr>
          <w:p w14:paraId="7E8B1E37"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382C69BE" w14:textId="77777777" w:rsidTr="00EB4700">
        <w:tc>
          <w:tcPr>
            <w:tcW w:w="5000" w:type="pct"/>
            <w:shd w:val="clear" w:color="auto" w:fill="auto"/>
          </w:tcPr>
          <w:p w14:paraId="0894311A"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9. Приемане на Годишния доклад за дейността на директора за връзки с инвеститорите на Дружеството през 2024 г.</w:t>
            </w:r>
          </w:p>
        </w:tc>
      </w:tr>
      <w:tr w:rsidR="00C04823" w:rsidRPr="00C90F47" w14:paraId="570AE798" w14:textId="77777777" w:rsidTr="00EB4700">
        <w:tc>
          <w:tcPr>
            <w:tcW w:w="5000" w:type="pct"/>
            <w:shd w:val="clear" w:color="auto" w:fill="auto"/>
          </w:tcPr>
          <w:p w14:paraId="1AE179D0"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представения Годишен доклад за дейността на директора за връзки с инвеститорите на Дружеството през 2024 г.</w:t>
            </w:r>
          </w:p>
        </w:tc>
      </w:tr>
      <w:tr w:rsidR="00C04823" w:rsidRPr="00C90F47" w14:paraId="1816F4B8" w14:textId="77777777" w:rsidTr="00EB4700">
        <w:tc>
          <w:tcPr>
            <w:tcW w:w="5000" w:type="pct"/>
            <w:shd w:val="clear" w:color="auto" w:fill="auto"/>
          </w:tcPr>
          <w:p w14:paraId="5863938D" w14:textId="51D267CF"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533387061"/>
                <w:placeholder>
                  <w:docPart w:val="DefaultPlaceholder_-1854013440"/>
                </w:placeholder>
                <w:text/>
              </w:sdtPr>
              <w:sdtContent>
                <w:r w:rsidRPr="00C90F47">
                  <w:rPr>
                    <w:rFonts w:ascii="Calibri Light" w:hAnsi="Calibri Light" w:cs="Calibri Light"/>
                    <w:b/>
                    <w:lang w:val="bg-BG"/>
                  </w:rPr>
                  <w:t>………..……</w:t>
                </w:r>
              </w:sdtContent>
            </w:sdt>
          </w:p>
          <w:p w14:paraId="7F20602F" w14:textId="3C40FADB"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5F2AB0B6" w14:textId="77777777" w:rsidTr="00EB4700">
        <w:tc>
          <w:tcPr>
            <w:tcW w:w="5000" w:type="pct"/>
            <w:shd w:val="clear" w:color="auto" w:fill="auto"/>
          </w:tcPr>
          <w:p w14:paraId="43B7043F"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7E8A455B" w14:textId="77777777" w:rsidTr="00EB4700">
        <w:tc>
          <w:tcPr>
            <w:tcW w:w="5000" w:type="pct"/>
            <w:shd w:val="clear" w:color="auto" w:fill="auto"/>
          </w:tcPr>
          <w:p w14:paraId="03CA2F6E"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10. Приемане на Доклада на Съвета на директорите по изпълнение на Политиката за възнагражденията на членовете на Съвета на директорите на Дружеството през 2024 г</w:t>
            </w:r>
          </w:p>
        </w:tc>
      </w:tr>
      <w:tr w:rsidR="00C04823" w:rsidRPr="00C90F47" w14:paraId="51B9889F" w14:textId="77777777" w:rsidTr="00EB4700">
        <w:tc>
          <w:tcPr>
            <w:tcW w:w="5000" w:type="pct"/>
            <w:shd w:val="clear" w:color="auto" w:fill="auto"/>
          </w:tcPr>
          <w:p w14:paraId="1993AF51"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Доклада на Съвета на директорите по изпълнение на Политиката за възнагражденията на членовете на Съвета на директорите на “ШЕЛЛИ ГРУП“ EД през 2024 г.</w:t>
            </w:r>
          </w:p>
        </w:tc>
      </w:tr>
      <w:tr w:rsidR="00C04823" w:rsidRPr="00C90F47" w14:paraId="2F26383F" w14:textId="77777777" w:rsidTr="00EB4700">
        <w:tc>
          <w:tcPr>
            <w:tcW w:w="5000" w:type="pct"/>
            <w:shd w:val="clear" w:color="auto" w:fill="auto"/>
          </w:tcPr>
          <w:p w14:paraId="55BB1F91" w14:textId="6D159948"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515149845"/>
                <w:placeholder>
                  <w:docPart w:val="DefaultPlaceholder_-1854013440"/>
                </w:placeholder>
                <w:text/>
              </w:sdtPr>
              <w:sdtContent>
                <w:r w:rsidRPr="00C90F47">
                  <w:rPr>
                    <w:rFonts w:ascii="Calibri Light" w:hAnsi="Calibri Light" w:cs="Calibri Light"/>
                    <w:b/>
                    <w:lang w:val="bg-BG"/>
                  </w:rPr>
                  <w:t>………..……</w:t>
                </w:r>
              </w:sdtContent>
            </w:sdt>
          </w:p>
          <w:p w14:paraId="06B6D56C" w14:textId="40D964C7"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4591CB80" w14:textId="77777777" w:rsidTr="00EB4700">
        <w:tc>
          <w:tcPr>
            <w:tcW w:w="5000" w:type="pct"/>
            <w:shd w:val="clear" w:color="auto" w:fill="auto"/>
          </w:tcPr>
          <w:p w14:paraId="6848A293"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6F6F18D3" w14:textId="77777777" w:rsidTr="00EB4700">
        <w:tc>
          <w:tcPr>
            <w:tcW w:w="5000" w:type="pct"/>
            <w:shd w:val="clear" w:color="auto" w:fill="auto"/>
          </w:tcPr>
          <w:p w14:paraId="0538CF23"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11. Приемане на решение за изменение на Политиката за възнагражденията</w:t>
            </w:r>
          </w:p>
        </w:tc>
      </w:tr>
      <w:tr w:rsidR="00C04823" w:rsidRPr="00C90F47" w14:paraId="03BAAD77" w14:textId="77777777" w:rsidTr="00EB4700">
        <w:tc>
          <w:tcPr>
            <w:tcW w:w="5000" w:type="pct"/>
            <w:shd w:val="clear" w:color="auto" w:fill="auto"/>
          </w:tcPr>
          <w:p w14:paraId="14184FD0"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изменение на Политиката за възнагражденията, съгласно писмените материали.</w:t>
            </w:r>
          </w:p>
        </w:tc>
      </w:tr>
      <w:tr w:rsidR="00C04823" w:rsidRPr="00C90F47" w14:paraId="38429002" w14:textId="77777777" w:rsidTr="00EB4700">
        <w:tc>
          <w:tcPr>
            <w:tcW w:w="5000" w:type="pct"/>
            <w:shd w:val="clear" w:color="auto" w:fill="auto"/>
          </w:tcPr>
          <w:p w14:paraId="2B9D6BF9" w14:textId="6C5343BE"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1565245465"/>
                <w:placeholder>
                  <w:docPart w:val="DefaultPlaceholder_-1854013440"/>
                </w:placeholder>
                <w:text/>
              </w:sdtPr>
              <w:sdtContent>
                <w:r w:rsidRPr="00C90F47">
                  <w:rPr>
                    <w:rFonts w:ascii="Calibri Light" w:hAnsi="Calibri Light" w:cs="Calibri Light"/>
                    <w:b/>
                    <w:lang w:val="bg-BG"/>
                  </w:rPr>
                  <w:t>………..……</w:t>
                </w:r>
              </w:sdtContent>
            </w:sdt>
          </w:p>
          <w:p w14:paraId="5143FCB5" w14:textId="636D572D"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23542806" w14:textId="77777777" w:rsidTr="00EB4700">
        <w:tc>
          <w:tcPr>
            <w:tcW w:w="5000" w:type="pct"/>
            <w:shd w:val="clear" w:color="auto" w:fill="auto"/>
          </w:tcPr>
          <w:p w14:paraId="6C9B77E9"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2AB87815" w14:textId="77777777" w:rsidTr="00EB4700">
        <w:tc>
          <w:tcPr>
            <w:tcW w:w="5000" w:type="pct"/>
            <w:shd w:val="clear" w:color="auto" w:fill="auto"/>
          </w:tcPr>
          <w:p w14:paraId="6E9023C0"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12. Приемане на решение за освобождаване на членовете на Съвета на директорите от отговорност за дейността им през 2024</w:t>
            </w:r>
          </w:p>
        </w:tc>
      </w:tr>
      <w:tr w:rsidR="00C04823" w:rsidRPr="00C90F47" w14:paraId="131FA94E" w14:textId="77777777" w:rsidTr="00EB4700">
        <w:tc>
          <w:tcPr>
            <w:tcW w:w="5000" w:type="pct"/>
            <w:shd w:val="clear" w:color="auto" w:fill="auto"/>
          </w:tcPr>
          <w:p w14:paraId="01E396DF"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освобождава от отговорност членовете на Съвета на директорите за дейността им през 2024 г., както за периода преди, така и за периода след преобразуването на Дружеството в европейско дружество.</w:t>
            </w:r>
          </w:p>
        </w:tc>
      </w:tr>
      <w:tr w:rsidR="00C04823" w:rsidRPr="00C90F47" w14:paraId="767FFD02" w14:textId="77777777" w:rsidTr="00EB4700">
        <w:tc>
          <w:tcPr>
            <w:tcW w:w="5000" w:type="pct"/>
            <w:shd w:val="clear" w:color="auto" w:fill="auto"/>
          </w:tcPr>
          <w:p w14:paraId="40AEC2F8" w14:textId="6448F88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1125839360"/>
                <w:placeholder>
                  <w:docPart w:val="DefaultPlaceholder_-1854013440"/>
                </w:placeholder>
                <w:text/>
              </w:sdtPr>
              <w:sdtContent>
                <w:r w:rsidRPr="00C90F47">
                  <w:rPr>
                    <w:rFonts w:ascii="Calibri Light" w:hAnsi="Calibri Light" w:cs="Calibri Light"/>
                    <w:b/>
                    <w:lang w:val="bg-BG"/>
                  </w:rPr>
                  <w:t>………..……</w:t>
                </w:r>
              </w:sdtContent>
            </w:sdt>
          </w:p>
          <w:p w14:paraId="0B7A8654" w14:textId="2AE823D2"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3354800E" w14:textId="77777777" w:rsidTr="00EB4700">
        <w:tc>
          <w:tcPr>
            <w:tcW w:w="5000" w:type="pct"/>
            <w:shd w:val="clear" w:color="auto" w:fill="auto"/>
          </w:tcPr>
          <w:p w14:paraId="271A3448"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54B3BEAD" w14:textId="77777777" w:rsidTr="00EB4700">
        <w:tc>
          <w:tcPr>
            <w:tcW w:w="5000" w:type="pct"/>
            <w:shd w:val="clear" w:color="auto" w:fill="auto"/>
          </w:tcPr>
          <w:p w14:paraId="4BC16104"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Точка 13. Приемане на решение относно преизбиране на членовете на Съвета на </w:t>
            </w:r>
            <w:proofErr w:type="spellStart"/>
            <w:r w:rsidRPr="00C90F47">
              <w:rPr>
                <w:rFonts w:ascii="Calibri Light" w:hAnsi="Calibri Light" w:cs="Calibri Light"/>
                <w:b/>
                <w:lang w:val="bg-BG"/>
              </w:rPr>
              <w:t>директоритe</w:t>
            </w:r>
            <w:proofErr w:type="spellEnd"/>
            <w:r w:rsidRPr="00C90F47">
              <w:rPr>
                <w:rFonts w:ascii="Calibri Light" w:hAnsi="Calibri Light" w:cs="Calibri Light"/>
                <w:b/>
                <w:lang w:val="bg-BG"/>
              </w:rPr>
              <w:t xml:space="preserve"> за нов мандат.  </w:t>
            </w:r>
          </w:p>
        </w:tc>
      </w:tr>
      <w:tr w:rsidR="00C04823" w:rsidRPr="00C90F47" w14:paraId="345679CC" w14:textId="77777777" w:rsidTr="00EB4700">
        <w:tc>
          <w:tcPr>
            <w:tcW w:w="5000" w:type="pct"/>
            <w:shd w:val="clear" w:color="auto" w:fill="auto"/>
          </w:tcPr>
          <w:p w14:paraId="0EA6E617"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
                <w:u w:val="single"/>
                <w:lang w:val="bg-BG"/>
              </w:rPr>
              <w:lastRenderedPageBreak/>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преизбира всички настоящи членове на Съвета на директорите за нов мандат, считано от 05.01.2026 г., както следва:</w:t>
            </w:r>
          </w:p>
          <w:p w14:paraId="33D5C1C5"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
                <w:lang w:val="bg-BG"/>
              </w:rPr>
              <w:t>-</w:t>
            </w:r>
            <w:r w:rsidRPr="00C90F47">
              <w:rPr>
                <w:rFonts w:ascii="Calibri Light" w:hAnsi="Calibri Light" w:cs="Calibri Light"/>
                <w:b/>
                <w:lang w:val="bg-BG"/>
              </w:rPr>
              <w:tab/>
            </w:r>
            <w:r w:rsidRPr="00C90F47">
              <w:rPr>
                <w:rFonts w:ascii="Calibri Light" w:hAnsi="Calibri Light" w:cs="Calibri Light"/>
                <w:bCs/>
                <w:lang w:val="bg-BG"/>
              </w:rPr>
              <w:t>г-н Димитър Димитров - 5 години;</w:t>
            </w:r>
          </w:p>
          <w:p w14:paraId="2A776BFF"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w:t>
            </w:r>
            <w:r w:rsidRPr="00C90F47">
              <w:rPr>
                <w:rFonts w:ascii="Calibri Light" w:hAnsi="Calibri Light" w:cs="Calibri Light"/>
                <w:bCs/>
                <w:lang w:val="bg-BG"/>
              </w:rPr>
              <w:tab/>
              <w:t xml:space="preserve">г-н Волфганг </w:t>
            </w:r>
            <w:proofErr w:type="spellStart"/>
            <w:r w:rsidRPr="00C90F47">
              <w:rPr>
                <w:rFonts w:ascii="Calibri Light" w:hAnsi="Calibri Light" w:cs="Calibri Light"/>
                <w:bCs/>
                <w:lang w:val="bg-BG"/>
              </w:rPr>
              <w:t>Кирш</w:t>
            </w:r>
            <w:proofErr w:type="spellEnd"/>
            <w:r w:rsidRPr="00C90F47">
              <w:rPr>
                <w:rFonts w:ascii="Calibri Light" w:hAnsi="Calibri Light" w:cs="Calibri Light"/>
                <w:bCs/>
                <w:lang w:val="bg-BG"/>
              </w:rPr>
              <w:t xml:space="preserve"> – 3 години;</w:t>
            </w:r>
          </w:p>
          <w:p w14:paraId="4276EFC7"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w:t>
            </w:r>
            <w:r w:rsidRPr="00C90F47">
              <w:rPr>
                <w:rFonts w:ascii="Calibri Light" w:hAnsi="Calibri Light" w:cs="Calibri Light"/>
                <w:bCs/>
                <w:lang w:val="bg-BG"/>
              </w:rPr>
              <w:tab/>
              <w:t>г-н Светлин Тодоров – 3 години;</w:t>
            </w:r>
          </w:p>
          <w:p w14:paraId="67D96C79"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w:t>
            </w:r>
            <w:r w:rsidRPr="00C90F47">
              <w:rPr>
                <w:rFonts w:ascii="Calibri Light" w:hAnsi="Calibri Light" w:cs="Calibri Light"/>
                <w:bCs/>
                <w:lang w:val="bg-BG"/>
              </w:rPr>
              <w:tab/>
              <w:t>г-н Николай Мартинов – 3 години;</w:t>
            </w:r>
          </w:p>
          <w:p w14:paraId="1B234D3A"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Cs/>
                <w:lang w:val="bg-BG"/>
              </w:rPr>
              <w:t>-</w:t>
            </w:r>
            <w:r w:rsidRPr="00C90F47">
              <w:rPr>
                <w:rFonts w:ascii="Calibri Light" w:hAnsi="Calibri Light" w:cs="Calibri Light"/>
                <w:bCs/>
                <w:lang w:val="bg-BG"/>
              </w:rPr>
              <w:tab/>
              <w:t xml:space="preserve">г-н Кристоф </w:t>
            </w:r>
            <w:proofErr w:type="spellStart"/>
            <w:r w:rsidRPr="00C90F47">
              <w:rPr>
                <w:rFonts w:ascii="Calibri Light" w:hAnsi="Calibri Light" w:cs="Calibri Light"/>
                <w:bCs/>
                <w:lang w:val="bg-BG"/>
              </w:rPr>
              <w:t>Виланек</w:t>
            </w:r>
            <w:proofErr w:type="spellEnd"/>
            <w:r w:rsidRPr="00C90F47">
              <w:rPr>
                <w:rFonts w:ascii="Calibri Light" w:hAnsi="Calibri Light" w:cs="Calibri Light"/>
                <w:bCs/>
                <w:lang w:val="bg-BG"/>
              </w:rPr>
              <w:t xml:space="preserve"> – 3 години;</w:t>
            </w:r>
          </w:p>
        </w:tc>
      </w:tr>
      <w:tr w:rsidR="00C04823" w:rsidRPr="00C90F47" w14:paraId="5AB88BED" w14:textId="77777777" w:rsidTr="00EB4700">
        <w:tc>
          <w:tcPr>
            <w:tcW w:w="5000" w:type="pct"/>
            <w:shd w:val="clear" w:color="auto" w:fill="auto"/>
          </w:tcPr>
          <w:p w14:paraId="748B44C6" w14:textId="3447DA44"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2028391839"/>
                <w:placeholder>
                  <w:docPart w:val="DefaultPlaceholder_-1854013440"/>
                </w:placeholder>
                <w:text/>
              </w:sdtPr>
              <w:sdtContent>
                <w:r w:rsidRPr="00C90F47">
                  <w:rPr>
                    <w:rFonts w:ascii="Calibri Light" w:hAnsi="Calibri Light" w:cs="Calibri Light"/>
                    <w:b/>
                    <w:lang w:val="bg-BG"/>
                  </w:rPr>
                  <w:t>………..……</w:t>
                </w:r>
              </w:sdtContent>
            </w:sdt>
          </w:p>
          <w:p w14:paraId="1DDA4C94" w14:textId="5E1E8439"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5A50BB1F" w14:textId="77777777" w:rsidTr="00EB4700">
        <w:tc>
          <w:tcPr>
            <w:tcW w:w="5000" w:type="pct"/>
            <w:shd w:val="clear" w:color="auto" w:fill="auto"/>
          </w:tcPr>
          <w:p w14:paraId="74DCEBD8"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153E4483" w14:textId="77777777" w:rsidTr="00EB4700">
        <w:tc>
          <w:tcPr>
            <w:tcW w:w="5000" w:type="pct"/>
            <w:shd w:val="clear" w:color="auto" w:fill="auto"/>
          </w:tcPr>
          <w:p w14:paraId="662785A0"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14. Приемане на решение за определяне на възнагражденията и гаранциите за управление на членовете на Съвета на директорите</w:t>
            </w:r>
          </w:p>
        </w:tc>
      </w:tr>
      <w:tr w:rsidR="00C04823" w:rsidRPr="00C90F47" w14:paraId="1217994A" w14:textId="77777777" w:rsidTr="00EB4700">
        <w:tc>
          <w:tcPr>
            <w:tcW w:w="5000" w:type="pct"/>
            <w:shd w:val="clear" w:color="auto" w:fill="auto"/>
          </w:tcPr>
          <w:p w14:paraId="10D712F6"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определя и запазва без промяна размерите на постоянното възнаграждение на членовете на Съвета на директорите, както и гаранциите за управление, както следва:</w:t>
            </w:r>
          </w:p>
          <w:p w14:paraId="25FF11C7"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14.1. Постоянно възнаграждение на членовете на Съвета на директорите - в размер, идентичен с размера, изплащан на членовете на Съвета на директорите на Дружеството към датата на настоящото решение;</w:t>
            </w:r>
          </w:p>
          <w:p w14:paraId="4559D1CA"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14.2. Гаранции за управление - в размер на трикратното брутно постоянно възнаграждение, като всички суми предоставени от членовете на Съвета на директорите към датата на това решение на Общото Събрание на акционерите, като гаранции за управление остават блокирани в полза на Дружеството за срока на новия мандат.</w:t>
            </w:r>
          </w:p>
          <w:p w14:paraId="21D20BB3"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Cs/>
                <w:lang w:val="bg-BG"/>
              </w:rPr>
              <w:t>Общото събрание на акционерите възлага на и оправомощава г-н Димитър Димитров да сключи договори за управление с членовете на Съвета на директорите за новия мандат при същите условия, при които са сключени към датата на настоящото решение, включително да договаря сам със себе си.</w:t>
            </w:r>
          </w:p>
        </w:tc>
      </w:tr>
      <w:tr w:rsidR="00C04823" w:rsidRPr="00C90F47" w14:paraId="0CF554A7" w14:textId="77777777" w:rsidTr="00EB4700">
        <w:tc>
          <w:tcPr>
            <w:tcW w:w="5000" w:type="pct"/>
            <w:shd w:val="clear" w:color="auto" w:fill="auto"/>
          </w:tcPr>
          <w:p w14:paraId="2E605565" w14:textId="4B08F956"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1688482208"/>
                <w:placeholder>
                  <w:docPart w:val="DefaultPlaceholder_-1854013440"/>
                </w:placeholder>
                <w:text/>
              </w:sdtPr>
              <w:sdtContent>
                <w:r w:rsidRPr="00C90F47">
                  <w:rPr>
                    <w:rFonts w:ascii="Calibri Light" w:hAnsi="Calibri Light" w:cs="Calibri Light"/>
                    <w:b/>
                    <w:lang w:val="bg-BG"/>
                  </w:rPr>
                  <w:t>………..……</w:t>
                </w:r>
              </w:sdtContent>
            </w:sdt>
          </w:p>
          <w:p w14:paraId="40B8CF4B" w14:textId="7BA638F6"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0B5048BC" w14:textId="77777777" w:rsidTr="00EB4700">
        <w:tc>
          <w:tcPr>
            <w:tcW w:w="5000" w:type="pct"/>
            <w:shd w:val="clear" w:color="auto" w:fill="auto"/>
          </w:tcPr>
          <w:p w14:paraId="3ABD4D6E"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69BB43AF" w14:textId="77777777" w:rsidTr="00EB4700">
        <w:tc>
          <w:tcPr>
            <w:tcW w:w="5000" w:type="pct"/>
            <w:shd w:val="clear" w:color="auto" w:fill="auto"/>
          </w:tcPr>
          <w:p w14:paraId="22030A9F"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Точка 15. Приемане на решение за Годишен бонус за 2025 г.  </w:t>
            </w:r>
          </w:p>
        </w:tc>
      </w:tr>
      <w:tr w:rsidR="00C04823" w:rsidRPr="00C90F47" w14:paraId="0B623074" w14:textId="77777777" w:rsidTr="00EB4700">
        <w:tc>
          <w:tcPr>
            <w:tcW w:w="5000" w:type="pct"/>
            <w:shd w:val="clear" w:color="auto" w:fill="auto"/>
          </w:tcPr>
          <w:p w14:paraId="50208D2E"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p>
          <w:p w14:paraId="0BD4FA2D"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15.1. Общото събрание на акционерите определя за всеки изпълнителен член на Съвета на директорите Годишен бонус за 2025 г. в брутен размер на до EUR 300 000, платим в размер и при условия и ред, съгласно Политиката за възнагражденията и допълнително определени от Общото събрание на акционерите, съгласно 15.2 по-долу.</w:t>
            </w:r>
          </w:p>
          <w:p w14:paraId="048E495F"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15.2. Общото събрание на акционерите приема Условия за изплащане на Годишен бонус на изпълнителни членове на съвета на директорите на „</w:t>
            </w:r>
            <w:proofErr w:type="spellStart"/>
            <w:r w:rsidRPr="00C90F47">
              <w:rPr>
                <w:rFonts w:ascii="Calibri Light" w:hAnsi="Calibri Light" w:cs="Calibri Light"/>
                <w:bCs/>
                <w:lang w:val="bg-BG"/>
              </w:rPr>
              <w:t>Шелли</w:t>
            </w:r>
            <w:proofErr w:type="spellEnd"/>
            <w:r w:rsidRPr="00C90F47">
              <w:rPr>
                <w:rFonts w:ascii="Calibri Light" w:hAnsi="Calibri Light" w:cs="Calibri Light"/>
                <w:bCs/>
                <w:lang w:val="bg-BG"/>
              </w:rPr>
              <w:t xml:space="preserve"> Груп“ ЕД за 2025 г., определящи условията и реда за изплащане на Годишния бонус, съгласно писмените материали.</w:t>
            </w:r>
          </w:p>
          <w:p w14:paraId="61A17DC1"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28D90A6C" w14:textId="77777777" w:rsidTr="00EB4700">
        <w:tc>
          <w:tcPr>
            <w:tcW w:w="5000" w:type="pct"/>
            <w:shd w:val="clear" w:color="auto" w:fill="auto"/>
          </w:tcPr>
          <w:p w14:paraId="50E995BA" w14:textId="21CC8A9F"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2111622853"/>
                <w:placeholder>
                  <w:docPart w:val="DefaultPlaceholder_-1854013440"/>
                </w:placeholder>
                <w:text/>
              </w:sdtPr>
              <w:sdtContent>
                <w:r w:rsidRPr="00C90F47">
                  <w:rPr>
                    <w:rFonts w:ascii="Calibri Light" w:hAnsi="Calibri Light" w:cs="Calibri Light"/>
                    <w:b/>
                    <w:lang w:val="bg-BG"/>
                  </w:rPr>
                  <w:t>………..……</w:t>
                </w:r>
              </w:sdtContent>
            </w:sdt>
          </w:p>
          <w:p w14:paraId="2C21D444" w14:textId="33B62460"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lastRenderedPageBreak/>
              <w:t>(„за“, „против“, „въздържал се“)</w:t>
            </w:r>
          </w:p>
        </w:tc>
      </w:tr>
      <w:tr w:rsidR="00C04823" w:rsidRPr="00C90F47" w14:paraId="0791D707" w14:textId="77777777" w:rsidTr="00EB4700">
        <w:tc>
          <w:tcPr>
            <w:tcW w:w="5000" w:type="pct"/>
            <w:shd w:val="clear" w:color="auto" w:fill="auto"/>
          </w:tcPr>
          <w:p w14:paraId="2971A348"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00B4D5E3" w14:textId="77777777" w:rsidTr="00EB4700">
        <w:tc>
          <w:tcPr>
            <w:tcW w:w="5000" w:type="pct"/>
            <w:shd w:val="clear" w:color="auto" w:fill="auto"/>
          </w:tcPr>
          <w:p w14:paraId="00F2E12B"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16. Приемане на решение за промяна в Схемата за предоставяне на изпълнителните членове на Съвета на директорите на възнаграждение в акции</w:t>
            </w:r>
          </w:p>
        </w:tc>
      </w:tr>
      <w:tr w:rsidR="00C04823" w:rsidRPr="00C90F47" w14:paraId="659826D2" w14:textId="77777777" w:rsidTr="00EB4700">
        <w:tc>
          <w:tcPr>
            <w:tcW w:w="5000" w:type="pct"/>
            <w:shd w:val="clear" w:color="auto" w:fill="auto"/>
          </w:tcPr>
          <w:p w14:paraId="347E1FD6"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промяна в Схемата за предоставяне на изпълнителните членове на Съвета на директорите на възнаграждение в акции, съгласно писмените материали.</w:t>
            </w:r>
          </w:p>
        </w:tc>
      </w:tr>
      <w:tr w:rsidR="00C04823" w:rsidRPr="00C90F47" w14:paraId="438CB328" w14:textId="77777777" w:rsidTr="00EB4700">
        <w:tc>
          <w:tcPr>
            <w:tcW w:w="5000" w:type="pct"/>
            <w:shd w:val="clear" w:color="auto" w:fill="auto"/>
          </w:tcPr>
          <w:p w14:paraId="19164230" w14:textId="411B5F36"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1539275505"/>
                <w:placeholder>
                  <w:docPart w:val="DefaultPlaceholder_-1854013440"/>
                </w:placeholder>
                <w:text/>
              </w:sdtPr>
              <w:sdtContent>
                <w:r w:rsidRPr="00C90F47">
                  <w:rPr>
                    <w:rFonts w:ascii="Calibri Light" w:hAnsi="Calibri Light" w:cs="Calibri Light"/>
                    <w:b/>
                    <w:lang w:val="bg-BG"/>
                  </w:rPr>
                  <w:t>………..……</w:t>
                </w:r>
              </w:sdtContent>
            </w:sdt>
          </w:p>
          <w:p w14:paraId="05F5D8D9" w14:textId="78BD7C48"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31DA05BF" w14:textId="77777777" w:rsidTr="00EB4700">
        <w:tc>
          <w:tcPr>
            <w:tcW w:w="5000" w:type="pct"/>
            <w:shd w:val="clear" w:color="auto" w:fill="auto"/>
          </w:tcPr>
          <w:p w14:paraId="07C1D376"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76600036" w14:textId="77777777" w:rsidTr="00EB4700">
        <w:tc>
          <w:tcPr>
            <w:tcW w:w="5000" w:type="pct"/>
            <w:shd w:val="clear" w:color="auto" w:fill="auto"/>
          </w:tcPr>
          <w:p w14:paraId="141B4CDA"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17. Приемане на отчета за дейността на Одитния комитет за 2024 г.</w:t>
            </w:r>
          </w:p>
        </w:tc>
      </w:tr>
      <w:tr w:rsidR="00C04823" w:rsidRPr="00C90F47" w14:paraId="65EFF5D4" w14:textId="77777777" w:rsidTr="00EB4700">
        <w:tc>
          <w:tcPr>
            <w:tcW w:w="5000" w:type="pct"/>
            <w:shd w:val="clear" w:color="auto" w:fill="auto"/>
          </w:tcPr>
          <w:p w14:paraId="5BF52096"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отчета на Одитния комитет за 2024 г.</w:t>
            </w:r>
          </w:p>
        </w:tc>
      </w:tr>
      <w:tr w:rsidR="00C04823" w:rsidRPr="00C90F47" w14:paraId="6AC4AD50" w14:textId="77777777" w:rsidTr="00EB4700">
        <w:tc>
          <w:tcPr>
            <w:tcW w:w="5000" w:type="pct"/>
            <w:shd w:val="clear" w:color="auto" w:fill="auto"/>
          </w:tcPr>
          <w:p w14:paraId="41B6AFF7" w14:textId="3AF5312F"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690451543"/>
                <w:placeholder>
                  <w:docPart w:val="DefaultPlaceholder_-1854013440"/>
                </w:placeholder>
                <w:text/>
              </w:sdtPr>
              <w:sdtContent>
                <w:r w:rsidRPr="00C90F47">
                  <w:rPr>
                    <w:rFonts w:ascii="Calibri Light" w:hAnsi="Calibri Light" w:cs="Calibri Light"/>
                    <w:b/>
                    <w:lang w:val="bg-BG"/>
                  </w:rPr>
                  <w:t>………..……</w:t>
                </w:r>
              </w:sdtContent>
            </w:sdt>
          </w:p>
          <w:p w14:paraId="18896A6E" w14:textId="60BE84FA"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42B2CDE6" w14:textId="77777777" w:rsidTr="00EB4700">
        <w:tc>
          <w:tcPr>
            <w:tcW w:w="5000" w:type="pct"/>
            <w:shd w:val="clear" w:color="auto" w:fill="auto"/>
          </w:tcPr>
          <w:p w14:paraId="1639CE7A"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56055FBB" w14:textId="77777777" w:rsidTr="00EB4700">
        <w:tc>
          <w:tcPr>
            <w:tcW w:w="5000" w:type="pct"/>
            <w:shd w:val="clear" w:color="auto" w:fill="auto"/>
          </w:tcPr>
          <w:p w14:paraId="6091D781"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18. Приемане на решение за продължаване на мандата на Одитния комитет.</w:t>
            </w:r>
          </w:p>
        </w:tc>
      </w:tr>
      <w:tr w:rsidR="00C04823" w:rsidRPr="00C90F47" w14:paraId="6D8EEB0E" w14:textId="77777777" w:rsidTr="00EB4700">
        <w:tc>
          <w:tcPr>
            <w:tcW w:w="5000" w:type="pct"/>
            <w:shd w:val="clear" w:color="auto" w:fill="auto"/>
          </w:tcPr>
          <w:p w14:paraId="27366A0B"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 xml:space="preserve">Общото събрание на акционерите продължава мандата на одитния комитет в състав - Анелия Петкова Ангелова – </w:t>
            </w:r>
            <w:proofErr w:type="spellStart"/>
            <w:r w:rsidRPr="00C90F47">
              <w:rPr>
                <w:rFonts w:ascii="Calibri Light" w:hAnsi="Calibri Light" w:cs="Calibri Light"/>
                <w:bCs/>
                <w:lang w:val="bg-BG"/>
              </w:rPr>
              <w:t>Тумбева</w:t>
            </w:r>
            <w:proofErr w:type="spellEnd"/>
            <w:r w:rsidRPr="00C90F47">
              <w:rPr>
                <w:rFonts w:ascii="Calibri Light" w:hAnsi="Calibri Light" w:cs="Calibri Light"/>
                <w:bCs/>
                <w:lang w:val="bg-BG"/>
              </w:rPr>
              <w:t>, Мариан Василев Николов, Албена Бенкова Бенева за още 1 година, считано от датата на настоящия избор.</w:t>
            </w:r>
          </w:p>
        </w:tc>
      </w:tr>
      <w:tr w:rsidR="00C04823" w:rsidRPr="00C90F47" w14:paraId="542FF6E1" w14:textId="77777777" w:rsidTr="00EB4700">
        <w:tc>
          <w:tcPr>
            <w:tcW w:w="5000" w:type="pct"/>
            <w:shd w:val="clear" w:color="auto" w:fill="auto"/>
          </w:tcPr>
          <w:p w14:paraId="1EDC67BB" w14:textId="2043E6FB"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805304118"/>
                <w:placeholder>
                  <w:docPart w:val="DefaultPlaceholder_-1854013440"/>
                </w:placeholder>
                <w:text/>
              </w:sdtPr>
              <w:sdtContent>
                <w:r w:rsidRPr="00C90F47">
                  <w:rPr>
                    <w:rFonts w:ascii="Calibri Light" w:hAnsi="Calibri Light" w:cs="Calibri Light"/>
                    <w:b/>
                    <w:lang w:val="bg-BG"/>
                  </w:rPr>
                  <w:t>………..……</w:t>
                </w:r>
              </w:sdtContent>
            </w:sdt>
          </w:p>
          <w:p w14:paraId="08843D4A" w14:textId="1F3E2636"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72B6FCF7" w14:textId="77777777" w:rsidTr="00EB4700">
        <w:tc>
          <w:tcPr>
            <w:tcW w:w="5000" w:type="pct"/>
            <w:shd w:val="clear" w:color="auto" w:fill="auto"/>
          </w:tcPr>
          <w:p w14:paraId="4F1EFC04"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176B8B3A" w14:textId="77777777" w:rsidTr="00EB4700">
        <w:tc>
          <w:tcPr>
            <w:tcW w:w="5000" w:type="pct"/>
            <w:shd w:val="clear" w:color="auto" w:fill="auto"/>
          </w:tcPr>
          <w:p w14:paraId="711395ED"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19. Приемане на решение за промяна във възнагражденията на членовете на Одитния комитет</w:t>
            </w:r>
          </w:p>
        </w:tc>
      </w:tr>
      <w:tr w:rsidR="00C04823" w:rsidRPr="00C90F47" w14:paraId="20211D41" w14:textId="77777777" w:rsidTr="00EB4700">
        <w:tc>
          <w:tcPr>
            <w:tcW w:w="5000" w:type="pct"/>
            <w:shd w:val="clear" w:color="auto" w:fill="auto"/>
          </w:tcPr>
          <w:p w14:paraId="13C8F9BA"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промени във възнагражденията на членовете на Одитния комитет, съгласно писмените материали.</w:t>
            </w:r>
          </w:p>
        </w:tc>
      </w:tr>
      <w:tr w:rsidR="00C04823" w:rsidRPr="00C90F47" w14:paraId="1C5C6D38" w14:textId="77777777" w:rsidTr="00EB4700">
        <w:tc>
          <w:tcPr>
            <w:tcW w:w="5000" w:type="pct"/>
            <w:shd w:val="clear" w:color="auto" w:fill="auto"/>
          </w:tcPr>
          <w:p w14:paraId="316C016F" w14:textId="76D7FC7E"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1375932034"/>
                <w:placeholder>
                  <w:docPart w:val="DefaultPlaceholder_-1854013440"/>
                </w:placeholder>
                <w:text/>
              </w:sdtPr>
              <w:sdtContent>
                <w:r w:rsidRPr="00C90F47">
                  <w:rPr>
                    <w:rFonts w:ascii="Calibri Light" w:hAnsi="Calibri Light" w:cs="Calibri Light"/>
                    <w:b/>
                    <w:lang w:val="bg-BG"/>
                  </w:rPr>
                  <w:t>………..……</w:t>
                </w:r>
              </w:sdtContent>
            </w:sdt>
          </w:p>
          <w:p w14:paraId="177FC95B" w14:textId="0DCB69E7"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6B0D2EA2" w14:textId="77777777" w:rsidTr="00EB4700">
        <w:tc>
          <w:tcPr>
            <w:tcW w:w="5000" w:type="pct"/>
            <w:shd w:val="clear" w:color="auto" w:fill="auto"/>
          </w:tcPr>
          <w:p w14:paraId="20D6C9EC" w14:textId="77777777" w:rsidR="00C04823" w:rsidRPr="00C90F47" w:rsidRDefault="00C04823" w:rsidP="00EB4700">
            <w:pPr>
              <w:spacing w:before="120" w:after="0" w:line="264" w:lineRule="auto"/>
              <w:jc w:val="both"/>
              <w:rPr>
                <w:rFonts w:ascii="Calibri Light" w:hAnsi="Calibri Light" w:cs="Calibri Light"/>
                <w:b/>
                <w:lang w:val="bg-BG"/>
              </w:rPr>
            </w:pPr>
          </w:p>
        </w:tc>
      </w:tr>
      <w:tr w:rsidR="00C04823" w:rsidRPr="00C90F47" w14:paraId="1A75B3A2" w14:textId="77777777" w:rsidTr="00EB4700">
        <w:tc>
          <w:tcPr>
            <w:tcW w:w="5000" w:type="pct"/>
            <w:shd w:val="clear" w:color="auto" w:fill="auto"/>
          </w:tcPr>
          <w:p w14:paraId="73C2FD20"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Точка 20. Приемане на решение за изменение на Статута за дейността на Одитния комитет</w:t>
            </w:r>
          </w:p>
        </w:tc>
      </w:tr>
      <w:tr w:rsidR="00C04823" w:rsidRPr="00C90F47" w14:paraId="2C884CF3" w14:textId="77777777" w:rsidTr="00EB4700">
        <w:tc>
          <w:tcPr>
            <w:tcW w:w="5000" w:type="pct"/>
            <w:shd w:val="clear" w:color="auto" w:fill="auto"/>
          </w:tcPr>
          <w:p w14:paraId="3078FCD5"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Общото събрание на акционерите приема изменение на Статута за дейността на Одитния комитет, съгласно писмените материали.</w:t>
            </w:r>
          </w:p>
        </w:tc>
      </w:tr>
      <w:tr w:rsidR="00C04823" w:rsidRPr="00C90F47" w14:paraId="0974B624" w14:textId="77777777" w:rsidTr="00EB4700">
        <w:tc>
          <w:tcPr>
            <w:tcW w:w="5000" w:type="pct"/>
            <w:shd w:val="clear" w:color="auto" w:fill="auto"/>
          </w:tcPr>
          <w:p w14:paraId="03FCCA64" w14:textId="645FA850"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1986931364"/>
                <w:placeholder>
                  <w:docPart w:val="DefaultPlaceholder_-1854013440"/>
                </w:placeholder>
                <w:text/>
              </w:sdtPr>
              <w:sdtContent>
                <w:r w:rsidRPr="00C90F47">
                  <w:rPr>
                    <w:rFonts w:ascii="Calibri Light" w:hAnsi="Calibri Light" w:cs="Calibri Light"/>
                    <w:b/>
                    <w:lang w:val="bg-BG"/>
                  </w:rPr>
                  <w:t>………..……</w:t>
                </w:r>
              </w:sdtContent>
            </w:sdt>
          </w:p>
          <w:p w14:paraId="13ED1614" w14:textId="3DAA6C60"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r w:rsidR="00C04823" w:rsidRPr="00C90F47" w14:paraId="007F602F" w14:textId="77777777" w:rsidTr="00EB4700">
        <w:tc>
          <w:tcPr>
            <w:tcW w:w="5000" w:type="pct"/>
            <w:shd w:val="clear" w:color="auto" w:fill="auto"/>
          </w:tcPr>
          <w:p w14:paraId="445B4D8B" w14:textId="77777777" w:rsidR="00C04823" w:rsidRPr="00C90F47" w:rsidRDefault="00C04823" w:rsidP="00EB4700">
            <w:pPr>
              <w:spacing w:before="120" w:after="0" w:line="264" w:lineRule="auto"/>
              <w:jc w:val="both"/>
              <w:rPr>
                <w:rFonts w:ascii="Calibri Light" w:hAnsi="Calibri Light" w:cs="Calibri Light"/>
                <w:b/>
                <w:lang w:val="bg-BG"/>
              </w:rPr>
            </w:pPr>
          </w:p>
          <w:p w14:paraId="5D7C3162" w14:textId="7DBAAC47" w:rsidR="00C565ED" w:rsidRPr="00C90F47" w:rsidRDefault="00C565ED" w:rsidP="000B1566">
            <w:pPr>
              <w:tabs>
                <w:tab w:val="left" w:pos="6420"/>
              </w:tabs>
              <w:rPr>
                <w:rFonts w:ascii="Calibri Light" w:hAnsi="Calibri Light" w:cs="Calibri Light"/>
                <w:lang w:val="bg-BG"/>
              </w:rPr>
            </w:pPr>
            <w:r w:rsidRPr="00C90F47">
              <w:rPr>
                <w:rFonts w:ascii="Calibri Light" w:hAnsi="Calibri Light" w:cs="Calibri Light"/>
                <w:lang w:val="bg-BG"/>
              </w:rPr>
              <w:tab/>
            </w:r>
          </w:p>
        </w:tc>
      </w:tr>
      <w:tr w:rsidR="00C04823" w:rsidRPr="00C90F47" w14:paraId="6FB19E62" w14:textId="77777777" w:rsidTr="00EB4700">
        <w:tc>
          <w:tcPr>
            <w:tcW w:w="5000" w:type="pct"/>
            <w:shd w:val="clear" w:color="auto" w:fill="auto"/>
          </w:tcPr>
          <w:p w14:paraId="3199ADE9"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lastRenderedPageBreak/>
              <w:t>Точка 21. Увеличение на капитала, по реда на чл. 112, ал. 3 от ЗППЦК, в което имат право да вземат участие работници и служители на Дружеството и негови дъщерни дружества.</w:t>
            </w:r>
          </w:p>
        </w:tc>
      </w:tr>
      <w:tr w:rsidR="00C04823" w:rsidRPr="00C90F47" w14:paraId="7202F9B3" w14:textId="77777777" w:rsidTr="00EB4700">
        <w:tc>
          <w:tcPr>
            <w:tcW w:w="5000" w:type="pct"/>
            <w:shd w:val="clear" w:color="auto" w:fill="auto"/>
          </w:tcPr>
          <w:p w14:paraId="0C15F9AC"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
                <w:u w:val="single"/>
                <w:lang w:val="bg-BG"/>
              </w:rPr>
              <w:t>Предложение за решение</w:t>
            </w:r>
            <w:r w:rsidRPr="00C90F47">
              <w:rPr>
                <w:rFonts w:ascii="Calibri Light" w:hAnsi="Calibri Light" w:cs="Calibri Light"/>
                <w:b/>
                <w:lang w:val="bg-BG"/>
              </w:rPr>
              <w:t xml:space="preserve">: </w:t>
            </w:r>
            <w:r w:rsidRPr="00C90F47">
              <w:rPr>
                <w:rFonts w:ascii="Calibri Light" w:hAnsi="Calibri Light" w:cs="Calibri Light"/>
                <w:bCs/>
                <w:lang w:val="bg-BG"/>
              </w:rPr>
              <w:t>На основание чл. 221, т. 2 от ТЗ във връзка с чл. 7, ал. 11 от Устава на Дружеството, Общото събрание на акционерите реши:</w:t>
            </w:r>
          </w:p>
          <w:p w14:paraId="4217F21B"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
                <w:lang w:val="bg-BG"/>
              </w:rPr>
              <w:t xml:space="preserve">21.1. </w:t>
            </w:r>
            <w:r w:rsidRPr="00C90F47">
              <w:rPr>
                <w:rFonts w:ascii="Calibri Light" w:hAnsi="Calibri Light" w:cs="Calibri Light"/>
                <w:bCs/>
                <w:lang w:val="bg-BG"/>
              </w:rPr>
              <w:t>Увеличава капитала на Дружеството от 18 105 559 лева (равностойност в евро 9 257 225.32 евро)* на до 18 158 211 лева (равностойност в евро 9 284 145.86 евро)* чрез публично предлагане на 52 652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1.00 лев (равностойност в евро 0.51 евро)*, по реда на чл. 112, ал. 3 от ЗППЦК, при следните условия:</w:t>
            </w:r>
          </w:p>
          <w:p w14:paraId="2BAFDF9C"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
                <w:lang w:val="bg-BG"/>
              </w:rPr>
              <w:t>(i)</w:t>
            </w:r>
            <w:r w:rsidRPr="00C90F47">
              <w:rPr>
                <w:rFonts w:ascii="Calibri Light" w:hAnsi="Calibri Light" w:cs="Calibri Light"/>
                <w:b/>
                <w:lang w:val="bg-BG"/>
              </w:rPr>
              <w:tab/>
              <w:t>Право на участие</w:t>
            </w:r>
            <w:r w:rsidRPr="00C90F47">
              <w:rPr>
                <w:rFonts w:ascii="Calibri Light" w:hAnsi="Calibri Light" w:cs="Calibri Light"/>
                <w:bCs/>
                <w:lang w:val="bg-BG"/>
              </w:rPr>
              <w:t xml:space="preserve"> в увеличението на капитала имат всички лица (с изключение на членовете на Съвета на директорите на Дружеството) които са наети по трудово правоотношение или договор за управление в Дружеството и/или </w:t>
            </w:r>
            <w:proofErr w:type="spellStart"/>
            <w:r w:rsidRPr="00C90F47">
              <w:rPr>
                <w:rFonts w:ascii="Calibri Light" w:hAnsi="Calibri Light" w:cs="Calibri Light"/>
                <w:bCs/>
                <w:lang w:val="bg-BG"/>
              </w:rPr>
              <w:t>неговo</w:t>
            </w:r>
            <w:proofErr w:type="spellEnd"/>
            <w:r w:rsidRPr="00C90F47">
              <w:rPr>
                <w:rFonts w:ascii="Calibri Light" w:hAnsi="Calibri Light" w:cs="Calibri Light"/>
                <w:bCs/>
                <w:lang w:val="bg-BG"/>
              </w:rPr>
              <w:t xml:space="preserve"> дъщерно дружество (с изключение на клонове, представителства и други административни офиси), регистрирано на територията на Република България, Република Словения или Федерална Република Германия към 31.12.2024 г. („Служителите“) и които продължават да имат това качество към деня, предхождащ началната дата за записване на акции от увеличението на капитала, определена от Съвета на директорите, съгласно т. 21.2. от настоящото решение и към тази дата не са в процес на прекратяване на това правоотношение, независимо от основанията за това. В случай, че на посочената дата правоимащо лице не отговаря на посочените по-горе условия, това лице няма право да участва в увеличението на капитала по настоящата точка и да запише акции от него. Общото събрание на акционерите възлага на Съвета на директорите да изготви и утвърди поименен списък на Служителите, имащи право да участват в увеличението на капитала съгласно посоченото по-горе, в който да определи по своя преценка конкретния брой акции, който всеки от тях има право да запише от увеличението на капитала. </w:t>
            </w:r>
          </w:p>
          <w:p w14:paraId="1522296F"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При настъпване на промяна в правоимащите Служители поради осъществяване по отношение на един или повече от тях на някое от събитията, посочени в отрицателните предпоставки по-горе (прекратяване на съответното правоотношение, определящо за качеството „Служител“, или започване на процедура по прекратяване) Съветът на директорите трябва да актуализира този списък като заличи от него съответните лица, като може, но не е длъжен, да преразпредели акциите, предходно разпределени на заличени от първоначалния списък Служители, между други Служители от списъка. За промените, извършени съгласно предходното изречение се уведомяват Служителите, по отношение на които с актуализацията е настъпила промяна по отношение на правото да запишат акции или броя на разпределените за записване акции, както и инвестиционния посредник</w:t>
            </w:r>
          </w:p>
          <w:p w14:paraId="5A9C3EEB"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(i</w:t>
            </w:r>
            <w:proofErr w:type="spellStart"/>
            <w:r w:rsidRPr="00C90F47">
              <w:rPr>
                <w:rFonts w:ascii="Calibri Light" w:hAnsi="Calibri Light" w:cs="Calibri Light"/>
                <w:bCs/>
              </w:rPr>
              <w:t>i</w:t>
            </w:r>
            <w:proofErr w:type="spellEnd"/>
            <w:r w:rsidRPr="00C90F47">
              <w:rPr>
                <w:rFonts w:ascii="Calibri Light" w:hAnsi="Calibri Light" w:cs="Calibri Light"/>
                <w:bCs/>
                <w:lang w:val="bg-BG"/>
              </w:rPr>
              <w:t>)</w:t>
            </w:r>
            <w:r w:rsidRPr="00C90F47">
              <w:rPr>
                <w:rFonts w:ascii="Calibri Light" w:hAnsi="Calibri Light" w:cs="Calibri Light"/>
                <w:bCs/>
                <w:lang w:val="bg-BG"/>
              </w:rPr>
              <w:tab/>
            </w:r>
            <w:r w:rsidRPr="00C90F47">
              <w:rPr>
                <w:rFonts w:ascii="Calibri Light" w:hAnsi="Calibri Light" w:cs="Calibri Light"/>
                <w:b/>
                <w:lang w:val="bg-BG"/>
              </w:rPr>
              <w:t>Брой акции</w:t>
            </w:r>
            <w:r w:rsidRPr="00C90F47">
              <w:rPr>
                <w:rFonts w:ascii="Calibri Light" w:hAnsi="Calibri Light" w:cs="Calibri Light"/>
                <w:bCs/>
                <w:lang w:val="bg-BG"/>
              </w:rPr>
              <w:t xml:space="preserve">, който всеки правоимащ Служител може да запише, е този определен му в списъка по-горе, утвърден с решение на Съвета на директорите, като на всеки Служител ще бъде предоставено право да запише не по-малко от 1 акция от настоящото увеличение на капитала. Правото на записване на акции от Служители е лично право, което се предоставя на конкретни Служители в конкретен размер, с оглед преценката на корпоративното ръководство на приноса им към дейността на Дружеството и неговата икономическа група. В този смисъл, правото за записване на акции от това увеличение на капитала е </w:t>
            </w:r>
            <w:proofErr w:type="spellStart"/>
            <w:r w:rsidRPr="00C90F47">
              <w:rPr>
                <w:rFonts w:ascii="Calibri Light" w:hAnsi="Calibri Light" w:cs="Calibri Light"/>
                <w:bCs/>
                <w:lang w:val="bg-BG"/>
              </w:rPr>
              <w:t>непрехвърлимо</w:t>
            </w:r>
            <w:proofErr w:type="spellEnd"/>
            <w:r w:rsidRPr="00C90F47">
              <w:rPr>
                <w:rFonts w:ascii="Calibri Light" w:hAnsi="Calibri Light" w:cs="Calibri Light"/>
                <w:bCs/>
                <w:lang w:val="bg-BG"/>
              </w:rPr>
              <w:t xml:space="preserve">, както на трети лица, така и между Служители; </w:t>
            </w:r>
          </w:p>
          <w:p w14:paraId="3726B508"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(i</w:t>
            </w:r>
            <w:proofErr w:type="spellStart"/>
            <w:r w:rsidRPr="00C90F47">
              <w:rPr>
                <w:rFonts w:ascii="Calibri Light" w:hAnsi="Calibri Light" w:cs="Calibri Light"/>
                <w:bCs/>
              </w:rPr>
              <w:t>i</w:t>
            </w:r>
            <w:proofErr w:type="spellEnd"/>
            <w:r w:rsidRPr="00C90F47">
              <w:rPr>
                <w:rFonts w:ascii="Calibri Light" w:hAnsi="Calibri Light" w:cs="Calibri Light"/>
                <w:bCs/>
                <w:lang w:val="bg-BG"/>
              </w:rPr>
              <w:t>i)</w:t>
            </w:r>
            <w:r w:rsidRPr="00C90F47">
              <w:rPr>
                <w:rFonts w:ascii="Calibri Light" w:hAnsi="Calibri Light" w:cs="Calibri Light"/>
                <w:bCs/>
                <w:lang w:val="bg-BG"/>
              </w:rPr>
              <w:tab/>
            </w:r>
            <w:proofErr w:type="spellStart"/>
            <w:r w:rsidRPr="00C90F47">
              <w:rPr>
                <w:rFonts w:ascii="Calibri Light" w:hAnsi="Calibri Light" w:cs="Calibri Light"/>
                <w:b/>
                <w:lang w:val="bg-BG"/>
              </w:rPr>
              <w:t>Предимствени</w:t>
            </w:r>
            <w:proofErr w:type="spellEnd"/>
            <w:r w:rsidRPr="00C90F47">
              <w:rPr>
                <w:rFonts w:ascii="Calibri Light" w:hAnsi="Calibri Light" w:cs="Calibri Light"/>
                <w:b/>
                <w:lang w:val="bg-BG"/>
              </w:rPr>
              <w:t xml:space="preserve"> права:</w:t>
            </w:r>
            <w:r w:rsidRPr="00C90F47">
              <w:rPr>
                <w:rFonts w:ascii="Calibri Light" w:hAnsi="Calibri Light" w:cs="Calibri Light"/>
                <w:bCs/>
                <w:lang w:val="bg-BG"/>
              </w:rPr>
              <w:t xml:space="preserve"> На основание чл. 112, ал. 3 във връзка с ал. 2 от ЗППЦК </w:t>
            </w:r>
            <w:proofErr w:type="spellStart"/>
            <w:r w:rsidRPr="00C90F47">
              <w:rPr>
                <w:rFonts w:ascii="Calibri Light" w:hAnsi="Calibri Light" w:cs="Calibri Light"/>
                <w:bCs/>
                <w:lang w:val="bg-BG"/>
              </w:rPr>
              <w:t>предимствените</w:t>
            </w:r>
            <w:proofErr w:type="spellEnd"/>
            <w:r w:rsidRPr="00C90F47">
              <w:rPr>
                <w:rFonts w:ascii="Calibri Light" w:hAnsi="Calibri Light" w:cs="Calibri Light"/>
                <w:bCs/>
                <w:lang w:val="bg-BG"/>
              </w:rPr>
              <w:t xml:space="preserve"> права на настоящите акционери са изключени;</w:t>
            </w:r>
          </w:p>
          <w:p w14:paraId="62FBD0D1"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(iv)</w:t>
            </w:r>
            <w:r w:rsidRPr="00C90F47">
              <w:rPr>
                <w:rFonts w:ascii="Calibri Light" w:hAnsi="Calibri Light" w:cs="Calibri Light"/>
                <w:bCs/>
                <w:lang w:val="bg-BG"/>
              </w:rPr>
              <w:tab/>
            </w:r>
            <w:r w:rsidRPr="00C90F47">
              <w:rPr>
                <w:rFonts w:ascii="Calibri Light" w:hAnsi="Calibri Light" w:cs="Calibri Light"/>
                <w:b/>
                <w:lang w:val="bg-BG"/>
              </w:rPr>
              <w:t>Емисионна стойност</w:t>
            </w:r>
            <w:r w:rsidRPr="00C90F47">
              <w:rPr>
                <w:rFonts w:ascii="Calibri Light" w:hAnsi="Calibri Light" w:cs="Calibri Light"/>
                <w:bCs/>
                <w:lang w:val="bg-BG"/>
              </w:rPr>
              <w:t xml:space="preserve"> на една акция от предлаганите за записване при провеждане на увеличението на капитала на Дружеството акции – 1.00 лева (равностойност в евро 0.51 евро)* за акция;</w:t>
            </w:r>
          </w:p>
          <w:p w14:paraId="7186C4C1"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lastRenderedPageBreak/>
              <w:t>(v)</w:t>
            </w:r>
            <w:r w:rsidRPr="00C90F47">
              <w:rPr>
                <w:rFonts w:ascii="Calibri Light" w:hAnsi="Calibri Light" w:cs="Calibri Light"/>
                <w:bCs/>
                <w:lang w:val="bg-BG"/>
              </w:rPr>
              <w:tab/>
            </w:r>
            <w:r w:rsidRPr="00C90F47">
              <w:rPr>
                <w:rFonts w:ascii="Calibri Light" w:hAnsi="Calibri Light" w:cs="Calibri Light"/>
                <w:b/>
                <w:lang w:val="bg-BG"/>
              </w:rPr>
              <w:t>Инвестиционен посредник</w:t>
            </w:r>
            <w:r w:rsidRPr="00C90F47">
              <w:rPr>
                <w:rFonts w:ascii="Calibri Light" w:hAnsi="Calibri Light" w:cs="Calibri Light"/>
                <w:bCs/>
                <w:lang w:val="bg-BG"/>
              </w:rPr>
              <w:t xml:space="preserve"> „КАРОЛ“ АД, ЕИК 831445091, със седалище и адрес на управление: гр. София 1303, район Възраждане, бул. „Христо Ботев“ 57;</w:t>
            </w:r>
          </w:p>
          <w:p w14:paraId="5A37105B"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(v</w:t>
            </w:r>
            <w:proofErr w:type="spellStart"/>
            <w:r w:rsidRPr="00C90F47">
              <w:rPr>
                <w:rFonts w:ascii="Calibri Light" w:hAnsi="Calibri Light" w:cs="Calibri Light"/>
                <w:bCs/>
              </w:rPr>
              <w:t>i</w:t>
            </w:r>
            <w:proofErr w:type="spellEnd"/>
            <w:r w:rsidRPr="00C90F47">
              <w:rPr>
                <w:rFonts w:ascii="Calibri Light" w:hAnsi="Calibri Light" w:cs="Calibri Light"/>
                <w:bCs/>
                <w:lang w:val="bg-BG"/>
              </w:rPr>
              <w:t>)</w:t>
            </w:r>
            <w:r w:rsidRPr="00C90F47">
              <w:rPr>
                <w:rFonts w:ascii="Calibri Light" w:hAnsi="Calibri Light" w:cs="Calibri Light"/>
                <w:bCs/>
                <w:lang w:val="bg-BG"/>
              </w:rPr>
              <w:tab/>
            </w:r>
            <w:r w:rsidRPr="00C90F47">
              <w:rPr>
                <w:rFonts w:ascii="Calibri Light" w:hAnsi="Calibri Light" w:cs="Calibri Light"/>
                <w:b/>
                <w:lang w:val="bg-BG"/>
              </w:rPr>
              <w:t>Срок за провеждане на увеличението:</w:t>
            </w:r>
            <w:r w:rsidRPr="00C90F47">
              <w:rPr>
                <w:rFonts w:ascii="Calibri Light" w:hAnsi="Calibri Light" w:cs="Calibri Light"/>
                <w:bCs/>
                <w:lang w:val="bg-BG"/>
              </w:rPr>
              <w:t xml:space="preserve"> до 31.12.2025 г.</w:t>
            </w:r>
          </w:p>
          <w:p w14:paraId="0D7B50CC"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(v</w:t>
            </w:r>
            <w:proofErr w:type="spellStart"/>
            <w:r w:rsidRPr="00C90F47">
              <w:rPr>
                <w:rFonts w:ascii="Calibri Light" w:hAnsi="Calibri Light" w:cs="Calibri Light"/>
                <w:bCs/>
              </w:rPr>
              <w:t>i</w:t>
            </w:r>
            <w:proofErr w:type="spellEnd"/>
            <w:r w:rsidRPr="00C90F47">
              <w:rPr>
                <w:rFonts w:ascii="Calibri Light" w:hAnsi="Calibri Light" w:cs="Calibri Light"/>
                <w:bCs/>
                <w:lang w:val="bg-BG"/>
              </w:rPr>
              <w:t>i)</w:t>
            </w:r>
            <w:r w:rsidRPr="00C90F47">
              <w:rPr>
                <w:rFonts w:ascii="Calibri Light" w:hAnsi="Calibri Light" w:cs="Calibri Light"/>
                <w:bCs/>
                <w:lang w:val="bg-BG"/>
              </w:rPr>
              <w:tab/>
            </w:r>
            <w:r w:rsidRPr="00C90F47">
              <w:rPr>
                <w:rFonts w:ascii="Calibri Light" w:hAnsi="Calibri Light" w:cs="Calibri Light"/>
                <w:b/>
                <w:lang w:val="bg-BG"/>
              </w:rPr>
              <w:t>Предлагането ще се счита за успешно</w:t>
            </w:r>
            <w:r w:rsidRPr="00C90F47">
              <w:rPr>
                <w:rFonts w:ascii="Calibri Light" w:hAnsi="Calibri Light" w:cs="Calibri Light"/>
                <w:bCs/>
                <w:lang w:val="bg-BG"/>
              </w:rPr>
              <w:t xml:space="preserve">, ако e записана най-малко 1 акция от предлаганата емисия акции. Капиталът ще бъде увеличен със записаните акции, при 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 </w:t>
            </w:r>
          </w:p>
          <w:p w14:paraId="4ED75E80"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w:t>
            </w:r>
            <w:r w:rsidRPr="00C90F47">
              <w:rPr>
                <w:rFonts w:ascii="Calibri Light" w:hAnsi="Calibri Light" w:cs="Calibri Light"/>
                <w:bCs/>
              </w:rPr>
              <w:t>viii</w:t>
            </w:r>
            <w:r w:rsidRPr="00C90F47">
              <w:rPr>
                <w:rFonts w:ascii="Calibri Light" w:hAnsi="Calibri Light" w:cs="Calibri Light"/>
                <w:bCs/>
                <w:lang w:val="bg-BG"/>
              </w:rPr>
              <w:t>)</w:t>
            </w:r>
            <w:r w:rsidRPr="00C90F47">
              <w:rPr>
                <w:rFonts w:ascii="Calibri Light" w:hAnsi="Calibri Light" w:cs="Calibri Light"/>
                <w:bCs/>
                <w:lang w:val="bg-BG"/>
              </w:rPr>
              <w:tab/>
            </w:r>
            <w:r w:rsidRPr="00C90F47">
              <w:rPr>
                <w:rFonts w:ascii="Calibri Light" w:hAnsi="Calibri Light" w:cs="Calibri Light"/>
                <w:b/>
                <w:lang w:val="bg-BG"/>
              </w:rPr>
              <w:t>Цел на увеличението на капитала:</w:t>
            </w:r>
            <w:r w:rsidRPr="00C90F47">
              <w:rPr>
                <w:rFonts w:ascii="Calibri Light" w:hAnsi="Calibri Light" w:cs="Calibri Light"/>
                <w:bCs/>
                <w:lang w:val="bg-BG"/>
              </w:rPr>
              <w:t xml:space="preserve"> Настоящото увеличение на капитала има за цел допълнително стимулиране на Служителите, с което да се насърчи тяхната отдаденост и чувство за собственост в Дружеството, към чиято икономическа група принадлежат, както и да се постигне съгласуване на интересите на акционерите и Служителите и осигуряване на инвестиционни възможности за последните.</w:t>
            </w:r>
          </w:p>
          <w:p w14:paraId="37513DC6"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 xml:space="preserve">21.2. Общото събрание на акционерите възлага на Съвета на директорите да предприеме всички необходими и целесъобразни правни и фактически действия във връзка с подготовката и осъществяването на предлагането на акции от увеличението на капитала, включително да проведе съответни консултации и калкулации, въз основа на които Съветът на директорите да определи и конкретизира останалите параметри (условия) на емисията акции от увеличението на капитала, изискуеми съгласно разпоредби на действащото законодателство, необходими за осъществяване на съответното увеличаване на капитала, извън посочените тук по-горе в т. 21.1, но не само да изготви и утвърди списък на Служителите, които имат право да участват в увеличението на капитала, с посочване на конкретния брой акции, който всеки Служител има право да запише, включително при необходимост да актуализира същия; да избере банка, в която да бъде открита </w:t>
            </w:r>
            <w:proofErr w:type="spellStart"/>
            <w:r w:rsidRPr="00C90F47">
              <w:rPr>
                <w:rFonts w:ascii="Calibri Light" w:hAnsi="Calibri Light" w:cs="Calibri Light"/>
                <w:bCs/>
                <w:lang w:val="bg-BG"/>
              </w:rPr>
              <w:t>набирателна</w:t>
            </w:r>
            <w:proofErr w:type="spellEnd"/>
            <w:r w:rsidRPr="00C90F47">
              <w:rPr>
                <w:rFonts w:ascii="Calibri Light" w:hAnsi="Calibri Light" w:cs="Calibri Light"/>
                <w:bCs/>
                <w:lang w:val="bg-BG"/>
              </w:rPr>
              <w:t xml:space="preserve"> сметка, по която да бъде внесена емисионната стойност на записаните акции от увеличението на капитала, и да открие </w:t>
            </w:r>
            <w:proofErr w:type="spellStart"/>
            <w:r w:rsidRPr="00C90F47">
              <w:rPr>
                <w:rFonts w:ascii="Calibri Light" w:hAnsi="Calibri Light" w:cs="Calibri Light"/>
                <w:bCs/>
                <w:lang w:val="bg-BG"/>
              </w:rPr>
              <w:t>набирателната</w:t>
            </w:r>
            <w:proofErr w:type="spellEnd"/>
            <w:r w:rsidRPr="00C90F47">
              <w:rPr>
                <w:rFonts w:ascii="Calibri Light" w:hAnsi="Calibri Light" w:cs="Calibri Light"/>
                <w:bCs/>
                <w:lang w:val="bg-BG"/>
              </w:rPr>
              <w:t xml:space="preserve"> сметка; да определи конкретните условия, процедури и срокове за записването и заплащането на акциите, включително началната и крайната дата за записване на акциите от увеличението на капитала и внасяне на емисионната им стойност; да определи всички други условия и параметри за провеждането на увеличението на капитала; да организира и проведе предлагането на акциите от увеличението на капитала, като решава всички други въпроси в тази връзка.</w:t>
            </w:r>
          </w:p>
          <w:p w14:paraId="42BBB6A3"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 xml:space="preserve">21.3. Общото събрание на акционерите възлага на представляващите дружеството г-н Димитър Димитров, г-н Волфганг </w:t>
            </w:r>
            <w:proofErr w:type="spellStart"/>
            <w:r w:rsidRPr="00C90F47">
              <w:rPr>
                <w:rFonts w:ascii="Calibri Light" w:hAnsi="Calibri Light" w:cs="Calibri Light"/>
                <w:bCs/>
                <w:lang w:val="bg-BG"/>
              </w:rPr>
              <w:t>Кирш</w:t>
            </w:r>
            <w:proofErr w:type="spellEnd"/>
            <w:r w:rsidRPr="00C90F47">
              <w:rPr>
                <w:rFonts w:ascii="Calibri Light" w:hAnsi="Calibri Light" w:cs="Calibri Light"/>
                <w:bCs/>
                <w:lang w:val="bg-BG"/>
              </w:rPr>
              <w:t xml:space="preserve"> и г-н Светлин Тодоров, съгласно представителната им власт, да сключат договор за подготовка и обслужване увеличението на капитала с избрания инвестиционен посредник по т. 21.1 от настоящото решение. </w:t>
            </w:r>
          </w:p>
          <w:p w14:paraId="365A5FA9" w14:textId="77777777" w:rsidR="00C04823" w:rsidRPr="00C90F47" w:rsidRDefault="00C04823" w:rsidP="00EB4700">
            <w:pPr>
              <w:spacing w:before="120" w:after="0" w:line="264" w:lineRule="auto"/>
              <w:jc w:val="both"/>
              <w:rPr>
                <w:rFonts w:ascii="Calibri Light" w:hAnsi="Calibri Light" w:cs="Calibri Light"/>
                <w:bCs/>
                <w:lang w:val="bg-BG"/>
              </w:rPr>
            </w:pPr>
            <w:r w:rsidRPr="00C90F47">
              <w:rPr>
                <w:rFonts w:ascii="Calibri Light" w:hAnsi="Calibri Light" w:cs="Calibri Light"/>
                <w:bCs/>
                <w:lang w:val="bg-BG"/>
              </w:rPr>
              <w:t>21.4. Общото събрание на акционерите възлага на Съвета на директорите да изготви, приеме и публикува Информационен документ по реда на чл. 1, параграф 4, буква „и“ от Регламент (EС) 2017/1129 на Европейския парламент 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 да предостави същия на всеки Служител не по-късно от деня преди началната дата за записване на акциите от увеличението на капитала, като уведоми всеки от Служителите за броя акции, които може да запише в рамките на това увеличение на капитала.</w:t>
            </w:r>
          </w:p>
          <w:p w14:paraId="4414A512" w14:textId="77777777"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Cs/>
                <w:lang w:val="bg-BG"/>
              </w:rPr>
              <w:t xml:space="preserve">21.5. Общото събрание на акционерите овластява и възлага на Съвета на директорите, да отрази промяната в размера на капитала, броя акции и извършените вноски в Устава на Дружеството, съобразно резултата от проведеното увеличение на капитала, като приеме и впише в Агенцията по вписванията - Търговски регистър и Регистър на юридическите лица с нестопанска цел промените в Устава на Дружеството, отразяващи увеличението на капитала, както и да предприеме всички други правни и фактически действия за вписване на увеличението на капитала, регистрацията на емисията от </w:t>
            </w:r>
            <w:r w:rsidRPr="00C90F47">
              <w:rPr>
                <w:rFonts w:ascii="Calibri Light" w:hAnsi="Calibri Light" w:cs="Calibri Light"/>
                <w:bCs/>
                <w:lang w:val="bg-BG"/>
              </w:rPr>
              <w:lastRenderedPageBreak/>
              <w:t xml:space="preserve">увеличението на капитала в регистъра на ценните книжа, воден от „Централен депозитар“ АД, вписването на емисията във водения от Комисията за финансов надзор регистър и допускането ѝ до търговия на регулираните пазари, на които акциите на Дружеството са допуснати до търговия, включително като </w:t>
            </w:r>
            <w:proofErr w:type="spellStart"/>
            <w:r w:rsidRPr="00C90F47">
              <w:rPr>
                <w:rFonts w:ascii="Calibri Light" w:hAnsi="Calibri Light" w:cs="Calibri Light"/>
                <w:bCs/>
                <w:lang w:val="bg-BG"/>
              </w:rPr>
              <w:t>превъзлагат</w:t>
            </w:r>
            <w:proofErr w:type="spellEnd"/>
            <w:r w:rsidRPr="00C90F47">
              <w:rPr>
                <w:rFonts w:ascii="Calibri Light" w:hAnsi="Calibri Light" w:cs="Calibri Light"/>
                <w:bCs/>
                <w:lang w:val="bg-BG"/>
              </w:rPr>
              <w:t xml:space="preserve"> някои или всички тези действия на трети лица по своя преценка.</w:t>
            </w:r>
            <w:r w:rsidRPr="00C90F47">
              <w:rPr>
                <w:rFonts w:ascii="Calibri Light" w:hAnsi="Calibri Light" w:cs="Calibri Light"/>
                <w:b/>
                <w:lang w:val="bg-BG"/>
              </w:rPr>
              <w:t xml:space="preserve"> </w:t>
            </w:r>
          </w:p>
          <w:p w14:paraId="09F79647" w14:textId="765EEA7F" w:rsidR="00C04823" w:rsidRPr="00C90F47" w:rsidRDefault="00C04823"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 xml:space="preserve">Начин на гласуване: </w:t>
            </w:r>
            <w:sdt>
              <w:sdtPr>
                <w:rPr>
                  <w:rFonts w:ascii="Calibri Light" w:hAnsi="Calibri Light" w:cs="Calibri Light"/>
                  <w:b/>
                  <w:lang w:val="bg-BG"/>
                </w:rPr>
                <w:id w:val="1689099748"/>
                <w:placeholder>
                  <w:docPart w:val="DefaultPlaceholder_-1854013440"/>
                </w:placeholder>
                <w:text/>
              </w:sdtPr>
              <w:sdtContent>
                <w:r w:rsidRPr="00C90F47">
                  <w:rPr>
                    <w:rFonts w:ascii="Calibri Light" w:hAnsi="Calibri Light" w:cs="Calibri Light"/>
                    <w:b/>
                    <w:lang w:val="bg-BG"/>
                  </w:rPr>
                  <w:t>………..……</w:t>
                </w:r>
              </w:sdtContent>
            </w:sdt>
          </w:p>
          <w:p w14:paraId="7A4CDE8E" w14:textId="0D419070" w:rsidR="00C04823" w:rsidRPr="00C90F47" w:rsidRDefault="002E3B76" w:rsidP="00EB4700">
            <w:pPr>
              <w:spacing w:before="120" w:after="0" w:line="264" w:lineRule="auto"/>
              <w:jc w:val="both"/>
              <w:rPr>
                <w:rFonts w:ascii="Calibri Light" w:hAnsi="Calibri Light" w:cs="Calibri Light"/>
                <w:b/>
                <w:lang w:val="bg-BG"/>
              </w:rPr>
            </w:pPr>
            <w:r w:rsidRPr="00C90F47">
              <w:rPr>
                <w:rFonts w:ascii="Calibri Light" w:hAnsi="Calibri Light" w:cs="Calibri Light"/>
                <w:b/>
                <w:lang w:val="bg-BG"/>
              </w:rPr>
              <w:t>(„за“, „против“, „въздържал се“)</w:t>
            </w:r>
          </w:p>
        </w:tc>
      </w:tr>
    </w:tbl>
    <w:p w14:paraId="3121DCF5" w14:textId="77777777" w:rsidR="004563AA" w:rsidRPr="00C90F47" w:rsidRDefault="004563AA" w:rsidP="008C3080">
      <w:pPr>
        <w:spacing w:after="0" w:line="240" w:lineRule="auto"/>
        <w:ind w:right="-480"/>
        <w:jc w:val="both"/>
        <w:rPr>
          <w:rFonts w:ascii="Calibri" w:eastAsia="Times New Roman" w:hAnsi="Calibri" w:cs="Calibri"/>
          <w:color w:val="000000"/>
          <w:lang w:val="bg-BG"/>
        </w:rPr>
      </w:pPr>
    </w:p>
    <w:p w14:paraId="148F1617" w14:textId="5AF12350" w:rsidR="008C3080" w:rsidRPr="00C90F47" w:rsidRDefault="008C3080" w:rsidP="008C3080">
      <w:pPr>
        <w:spacing w:after="0" w:line="240" w:lineRule="auto"/>
        <w:ind w:right="-480"/>
        <w:jc w:val="both"/>
        <w:rPr>
          <w:rFonts w:ascii="Calibri" w:eastAsia="Times New Roman" w:hAnsi="Calibri" w:cs="Calibri"/>
          <w:color w:val="000000"/>
          <w:lang w:val="bg-BG" w:eastAsia="bg-BG"/>
        </w:rPr>
      </w:pPr>
      <w:r w:rsidRPr="00C90F47">
        <w:rPr>
          <w:rFonts w:ascii="Calibri" w:eastAsia="Times New Roman" w:hAnsi="Calibri" w:cs="Calibri"/>
          <w:color w:val="000000"/>
          <w:lang w:val="bg-BG" w:eastAsia="bg-BG"/>
        </w:rPr>
        <w:t>Известно ми е, че съгласно чл. 115, ал. 6 от ЗППЦК, за да бъде валиден вотът ми, упражнен с настоящата декларация</w:t>
      </w:r>
      <w:r w:rsidRPr="00C90F47">
        <w:rPr>
          <w:rFonts w:ascii="Calibri" w:eastAsia="Times New Roman" w:hAnsi="Calibri" w:cs="Calibri"/>
          <w:color w:val="000000"/>
          <w:vertAlign w:val="superscript"/>
          <w:lang w:val="bg-BG" w:eastAsia="bg-BG"/>
        </w:rPr>
        <w:footnoteReference w:id="3"/>
      </w:r>
      <w:r w:rsidRPr="00C90F47">
        <w:rPr>
          <w:rFonts w:ascii="Calibri" w:eastAsia="Times New Roman" w:hAnsi="Calibri" w:cs="Calibri"/>
          <w:color w:val="000000"/>
          <w:lang w:val="bg-BG" w:eastAsia="bg-BG"/>
        </w:rPr>
        <w:t xml:space="preserve">, е необходимо същата, заедно с документите, посочени в правилата за гласуване чрез кореспонденция и описани в поканата за свикване на </w:t>
      </w:r>
      <w:r w:rsidR="001929C4" w:rsidRPr="00C90F47">
        <w:rPr>
          <w:rFonts w:ascii="Calibri" w:eastAsia="Times New Roman" w:hAnsi="Calibri" w:cs="Calibri"/>
          <w:bCs/>
          <w:snapToGrid w:val="0"/>
          <w:lang w:val="bg-BG"/>
        </w:rPr>
        <w:t>Редовно годишно</w:t>
      </w:r>
      <w:r w:rsidRPr="00C90F47">
        <w:rPr>
          <w:rFonts w:ascii="Calibri" w:eastAsia="Times New Roman" w:hAnsi="Calibri" w:cs="Calibri"/>
          <w:snapToGrid w:val="0"/>
          <w:color w:val="000000"/>
          <w:lang w:val="bg-BG" w:eastAsia="bg-BG"/>
        </w:rPr>
        <w:t xml:space="preserve"> Общо събрание на акционерите на</w:t>
      </w:r>
      <w:r w:rsidRPr="00C90F47">
        <w:rPr>
          <w:rFonts w:ascii="Calibri" w:eastAsia="Times New Roman" w:hAnsi="Calibri" w:cs="Calibri"/>
          <w:i/>
          <w:snapToGrid w:val="0"/>
          <w:color w:val="000000"/>
          <w:lang w:val="bg-BG" w:eastAsia="bg-BG"/>
        </w:rPr>
        <w:t xml:space="preserve"> </w:t>
      </w:r>
      <w:r w:rsidRPr="00C90F47">
        <w:rPr>
          <w:rFonts w:ascii="Calibri" w:eastAsia="Times New Roman" w:hAnsi="Calibri" w:cs="Calibri"/>
          <w:bCs/>
          <w:snapToGrid w:val="0"/>
          <w:color w:val="000000"/>
          <w:lang w:val="bg-BG" w:eastAsia="bg-BG"/>
        </w:rPr>
        <w:t xml:space="preserve">"ШЕЛЛИ ГРУП" </w:t>
      </w:r>
      <w:r w:rsidR="002B0C22" w:rsidRPr="00C90F47">
        <w:rPr>
          <w:rFonts w:ascii="Calibri" w:eastAsia="Times New Roman" w:hAnsi="Calibri" w:cs="Calibri"/>
          <w:bCs/>
          <w:snapToGrid w:val="0"/>
          <w:color w:val="000000"/>
          <w:lang w:val="bg-BG" w:eastAsia="bg-BG"/>
        </w:rPr>
        <w:t xml:space="preserve">ЕД </w:t>
      </w:r>
      <w:r w:rsidRPr="00C90F47">
        <w:rPr>
          <w:rFonts w:ascii="Calibri" w:eastAsia="Times New Roman" w:hAnsi="Calibri" w:cs="Calibri"/>
          <w:bCs/>
          <w:snapToGrid w:val="0"/>
          <w:color w:val="000000"/>
          <w:lang w:val="bg-BG" w:eastAsia="bg-BG"/>
        </w:rPr>
        <w:t xml:space="preserve">с уникален идентификационен код </w:t>
      </w:r>
      <w:r w:rsidR="00A76A79" w:rsidRPr="00C90F47">
        <w:rPr>
          <w:rFonts w:ascii="Calibri" w:eastAsia="Times New Roman" w:hAnsi="Calibri" w:cs="Calibri"/>
          <w:bCs/>
          <w:lang w:val="bg-BG"/>
        </w:rPr>
        <w:t>SLYGAGMS20250602</w:t>
      </w:r>
      <w:r w:rsidRPr="00C90F47">
        <w:rPr>
          <w:rFonts w:ascii="Calibri" w:eastAsia="Times New Roman" w:hAnsi="Calibri" w:cs="Calibri"/>
          <w:bCs/>
          <w:snapToGrid w:val="0"/>
          <w:color w:val="000000"/>
          <w:lang w:val="ru-RU" w:eastAsia="bg-BG"/>
        </w:rPr>
        <w:t xml:space="preserve">, </w:t>
      </w:r>
      <w:r w:rsidRPr="00C90F47">
        <w:rPr>
          <w:rFonts w:ascii="Calibri" w:eastAsia="Times New Roman" w:hAnsi="Calibri" w:cs="Calibri"/>
          <w:bCs/>
          <w:snapToGrid w:val="0"/>
          <w:color w:val="000000"/>
          <w:lang w:eastAsia="bg-BG"/>
        </w:rPr>
        <w:t>ISIN</w:t>
      </w:r>
      <w:r w:rsidRPr="00C90F47">
        <w:rPr>
          <w:rFonts w:ascii="Calibri" w:eastAsia="Times New Roman" w:hAnsi="Calibri" w:cs="Calibri"/>
          <w:bCs/>
          <w:snapToGrid w:val="0"/>
          <w:color w:val="000000"/>
          <w:lang w:val="ru-RU" w:eastAsia="bg-BG"/>
        </w:rPr>
        <w:t xml:space="preserve"> </w:t>
      </w:r>
      <w:r w:rsidRPr="00C90F47">
        <w:rPr>
          <w:rFonts w:ascii="Calibri" w:eastAsia="Times New Roman" w:hAnsi="Calibri" w:cs="Calibri"/>
          <w:bCs/>
          <w:snapToGrid w:val="0"/>
          <w:color w:val="000000"/>
          <w:lang w:val="en-GB" w:eastAsia="bg-BG"/>
        </w:rPr>
        <w:t>BG</w:t>
      </w:r>
      <w:r w:rsidRPr="00C90F47">
        <w:rPr>
          <w:rFonts w:ascii="Calibri" w:eastAsia="Times New Roman" w:hAnsi="Calibri" w:cs="Calibri"/>
          <w:bCs/>
          <w:snapToGrid w:val="0"/>
          <w:color w:val="000000"/>
          <w:lang w:val="ru-RU" w:eastAsia="bg-BG"/>
        </w:rPr>
        <w:t>1100003166</w:t>
      </w:r>
      <w:r w:rsidRPr="00C90F47">
        <w:rPr>
          <w:rFonts w:ascii="Calibri" w:eastAsia="Times New Roman" w:hAnsi="Calibri" w:cs="Calibri"/>
          <w:bCs/>
          <w:snapToGrid w:val="0"/>
          <w:color w:val="000000"/>
          <w:lang w:val="bg-BG" w:eastAsia="bg-BG"/>
        </w:rPr>
        <w:t xml:space="preserve">, което ще се проведе на </w:t>
      </w:r>
      <w:r w:rsidR="00A76A79" w:rsidRPr="00C90F47">
        <w:rPr>
          <w:rFonts w:ascii="Calibri" w:eastAsia="Times New Roman" w:hAnsi="Calibri" w:cs="Calibri"/>
          <w:bCs/>
          <w:lang w:val="bg-BG"/>
        </w:rPr>
        <w:t>02.06.2025</w:t>
      </w:r>
      <w:r w:rsidRPr="00C90F47">
        <w:rPr>
          <w:rFonts w:ascii="Calibri" w:eastAsia="Times New Roman" w:hAnsi="Calibri" w:cs="Calibri"/>
          <w:bCs/>
          <w:snapToGrid w:val="0"/>
          <w:color w:val="000000"/>
          <w:lang w:val="bg-BG" w:eastAsia="bg-BG"/>
        </w:rPr>
        <w:t xml:space="preserve"> </w:t>
      </w:r>
      <w:r w:rsidRPr="00C90F47">
        <w:rPr>
          <w:rFonts w:ascii="Calibri" w:eastAsia="Times New Roman" w:hAnsi="Calibri" w:cs="Calibri"/>
          <w:bCs/>
          <w:snapToGrid w:val="0"/>
          <w:color w:val="000000"/>
          <w:lang w:val="ru-RU" w:eastAsia="bg-BG"/>
        </w:rPr>
        <w:t xml:space="preserve">г. в </w:t>
      </w:r>
      <w:r w:rsidR="00A76A79" w:rsidRPr="00C90F47">
        <w:rPr>
          <w:rFonts w:ascii="Calibri" w:eastAsia="Times New Roman" w:hAnsi="Calibri" w:cs="Calibri"/>
          <w:bCs/>
          <w:snapToGrid w:val="0"/>
          <w:color w:val="000000"/>
          <w:lang w:val="ru-RU" w:eastAsia="bg-BG"/>
        </w:rPr>
        <w:t>14</w:t>
      </w:r>
      <w:r w:rsidRPr="00C90F47">
        <w:rPr>
          <w:rFonts w:ascii="Calibri" w:eastAsia="Times New Roman" w:hAnsi="Calibri" w:cs="Calibri"/>
          <w:bCs/>
          <w:snapToGrid w:val="0"/>
          <w:color w:val="000000"/>
          <w:lang w:val="ru-RU" w:eastAsia="bg-BG"/>
        </w:rPr>
        <w:t>.30 часа (</w:t>
      </w:r>
      <w:proofErr w:type="spellStart"/>
      <w:r w:rsidRPr="00C90F47">
        <w:rPr>
          <w:rFonts w:ascii="Calibri" w:eastAsia="Times New Roman" w:hAnsi="Calibri" w:cs="Calibri"/>
          <w:bCs/>
          <w:snapToGrid w:val="0"/>
          <w:color w:val="000000"/>
          <w:lang w:val="ru-RU" w:eastAsia="bg-BG"/>
        </w:rPr>
        <w:t>Източноевропейско</w:t>
      </w:r>
      <w:proofErr w:type="spellEnd"/>
      <w:r w:rsidRPr="00C90F47">
        <w:rPr>
          <w:rFonts w:ascii="Calibri" w:eastAsia="Times New Roman" w:hAnsi="Calibri" w:cs="Calibri"/>
          <w:bCs/>
          <w:snapToGrid w:val="0"/>
          <w:color w:val="000000"/>
          <w:lang w:val="bg-BG" w:eastAsia="bg-BG"/>
        </w:rPr>
        <w:t xml:space="preserve"> лятно</w:t>
      </w:r>
      <w:r w:rsidRPr="00C90F47">
        <w:rPr>
          <w:rFonts w:ascii="Calibri" w:eastAsia="Times New Roman" w:hAnsi="Calibri" w:cs="Calibri"/>
          <w:bCs/>
          <w:snapToGrid w:val="0"/>
          <w:color w:val="000000"/>
          <w:lang w:val="ru-RU" w:eastAsia="bg-BG"/>
        </w:rPr>
        <w:t xml:space="preserve"> </w:t>
      </w:r>
      <w:proofErr w:type="spellStart"/>
      <w:r w:rsidRPr="00C90F47">
        <w:rPr>
          <w:rFonts w:ascii="Calibri" w:eastAsia="Times New Roman" w:hAnsi="Calibri" w:cs="Calibri"/>
          <w:bCs/>
          <w:snapToGrid w:val="0"/>
          <w:color w:val="000000"/>
          <w:lang w:val="ru-RU" w:eastAsia="bg-BG"/>
        </w:rPr>
        <w:t>време</w:t>
      </w:r>
      <w:proofErr w:type="spellEnd"/>
      <w:r w:rsidRPr="00C90F47">
        <w:rPr>
          <w:rFonts w:ascii="Calibri" w:eastAsia="Times New Roman" w:hAnsi="Calibri" w:cs="Calibri"/>
          <w:bCs/>
          <w:snapToGrid w:val="0"/>
          <w:color w:val="000000"/>
          <w:lang w:val="ru-RU" w:eastAsia="bg-BG"/>
        </w:rPr>
        <w:t xml:space="preserve"> (ЕЕ</w:t>
      </w:r>
      <w:r w:rsidRPr="00C90F47">
        <w:rPr>
          <w:rFonts w:ascii="Calibri" w:eastAsia="Times New Roman" w:hAnsi="Calibri" w:cs="Calibri"/>
          <w:bCs/>
          <w:snapToGrid w:val="0"/>
          <w:color w:val="000000"/>
          <w:lang w:eastAsia="bg-BG"/>
        </w:rPr>
        <w:t>S</w:t>
      </w:r>
      <w:r w:rsidRPr="00C90F47">
        <w:rPr>
          <w:rFonts w:ascii="Calibri" w:eastAsia="Times New Roman" w:hAnsi="Calibri" w:cs="Calibri"/>
          <w:bCs/>
          <w:snapToGrid w:val="0"/>
          <w:color w:val="000000"/>
          <w:lang w:val="ru-RU" w:eastAsia="bg-BG"/>
        </w:rPr>
        <w:t>Т) –</w:t>
      </w:r>
      <w:r w:rsidRPr="00C90F47">
        <w:rPr>
          <w:rFonts w:ascii="Calibri" w:eastAsia="Times New Roman" w:hAnsi="Calibri" w:cs="Calibri"/>
          <w:bCs/>
          <w:snapToGrid w:val="0"/>
          <w:color w:val="000000"/>
          <w:lang w:eastAsia="bg-BG"/>
        </w:rPr>
        <w:t>UTC</w:t>
      </w:r>
      <w:r w:rsidRPr="00C90F47">
        <w:rPr>
          <w:rFonts w:ascii="Calibri" w:eastAsia="Times New Roman" w:hAnsi="Calibri" w:cs="Calibri"/>
          <w:bCs/>
          <w:snapToGrid w:val="0"/>
          <w:color w:val="000000"/>
          <w:lang w:val="bg-BG" w:eastAsia="bg-BG"/>
        </w:rPr>
        <w:t xml:space="preserve">+3) или </w:t>
      </w:r>
      <w:r w:rsidR="00A76A79" w:rsidRPr="00C90F47">
        <w:rPr>
          <w:rFonts w:ascii="Calibri" w:eastAsia="Times New Roman" w:hAnsi="Calibri" w:cs="Calibri"/>
          <w:bCs/>
          <w:snapToGrid w:val="0"/>
          <w:color w:val="000000"/>
          <w:lang w:val="bg-BG" w:eastAsia="bg-BG"/>
        </w:rPr>
        <w:t>11</w:t>
      </w:r>
      <w:r w:rsidRPr="00C90F47">
        <w:rPr>
          <w:rFonts w:ascii="Calibri" w:eastAsia="Times New Roman" w:hAnsi="Calibri" w:cs="Calibri"/>
          <w:bCs/>
          <w:snapToGrid w:val="0"/>
          <w:color w:val="000000"/>
          <w:lang w:val="bg-BG" w:eastAsia="bg-BG"/>
        </w:rPr>
        <w:t xml:space="preserve">:30 часа (координирано универсално време – </w:t>
      </w:r>
      <w:r w:rsidRPr="00C90F47">
        <w:rPr>
          <w:rFonts w:ascii="Calibri" w:eastAsia="Times New Roman" w:hAnsi="Calibri" w:cs="Calibri"/>
          <w:bCs/>
          <w:snapToGrid w:val="0"/>
          <w:color w:val="000000"/>
          <w:lang w:eastAsia="bg-BG"/>
        </w:rPr>
        <w:t>UTC</w:t>
      </w:r>
      <w:r w:rsidRPr="00C90F47">
        <w:rPr>
          <w:rFonts w:ascii="Calibri" w:eastAsia="Times New Roman" w:hAnsi="Calibri" w:cs="Calibri"/>
          <w:bCs/>
          <w:snapToGrid w:val="0"/>
          <w:color w:val="000000"/>
          <w:lang w:val="bg-BG" w:eastAsia="bg-BG"/>
        </w:rPr>
        <w:t>)</w:t>
      </w:r>
      <w:r w:rsidRPr="00C90F47">
        <w:rPr>
          <w:rFonts w:ascii="Calibri" w:eastAsia="Times New Roman" w:hAnsi="Calibri" w:cs="Calibri"/>
          <w:bCs/>
          <w:snapToGrid w:val="0"/>
          <w:color w:val="000000"/>
          <w:lang w:val="ru-RU" w:eastAsia="bg-BG"/>
        </w:rPr>
        <w:t xml:space="preserve">, в </w:t>
      </w:r>
      <w:proofErr w:type="spellStart"/>
      <w:r w:rsidR="00A76A79" w:rsidRPr="00C90F47">
        <w:rPr>
          <w:rFonts w:ascii="Calibri" w:eastAsia="Times New Roman" w:hAnsi="Calibri" w:cs="Calibri"/>
          <w:bCs/>
          <w:snapToGrid w:val="0"/>
          <w:color w:val="000000"/>
          <w:lang w:val="ru-RU" w:eastAsia="bg-BG"/>
        </w:rPr>
        <w:t>Република</w:t>
      </w:r>
      <w:proofErr w:type="spellEnd"/>
      <w:r w:rsidR="00A76A79" w:rsidRPr="00C90F47">
        <w:rPr>
          <w:rFonts w:ascii="Calibri" w:eastAsia="Times New Roman" w:hAnsi="Calibri" w:cs="Calibri"/>
          <w:bCs/>
          <w:snapToGrid w:val="0"/>
          <w:color w:val="000000"/>
          <w:lang w:val="ru-RU" w:eastAsia="bg-BG"/>
        </w:rPr>
        <w:t xml:space="preserve"> </w:t>
      </w:r>
      <w:proofErr w:type="spellStart"/>
      <w:r w:rsidR="00A76A79" w:rsidRPr="00C90F47">
        <w:rPr>
          <w:rFonts w:ascii="Calibri" w:eastAsia="Times New Roman" w:hAnsi="Calibri" w:cs="Calibri"/>
          <w:bCs/>
          <w:snapToGrid w:val="0"/>
          <w:color w:val="000000"/>
          <w:lang w:val="ru-RU" w:eastAsia="bg-BG"/>
        </w:rPr>
        <w:t>България</w:t>
      </w:r>
      <w:proofErr w:type="spellEnd"/>
      <w:r w:rsidR="00A76A79" w:rsidRPr="00C90F47">
        <w:rPr>
          <w:rFonts w:ascii="Calibri" w:eastAsia="Times New Roman" w:hAnsi="Calibri" w:cs="Calibri"/>
          <w:bCs/>
          <w:snapToGrid w:val="0"/>
          <w:color w:val="000000"/>
          <w:lang w:val="ru-RU" w:eastAsia="bg-BG"/>
        </w:rPr>
        <w:t xml:space="preserve">, гр. София, бул. Черни </w:t>
      </w:r>
      <w:proofErr w:type="spellStart"/>
      <w:r w:rsidR="00A76A79" w:rsidRPr="00C90F47">
        <w:rPr>
          <w:rFonts w:ascii="Calibri" w:eastAsia="Times New Roman" w:hAnsi="Calibri" w:cs="Calibri"/>
          <w:bCs/>
          <w:snapToGrid w:val="0"/>
          <w:color w:val="000000"/>
          <w:lang w:val="ru-RU" w:eastAsia="bg-BG"/>
        </w:rPr>
        <w:t>връх</w:t>
      </w:r>
      <w:proofErr w:type="spellEnd"/>
      <w:r w:rsidR="00A76A79" w:rsidRPr="00C90F47">
        <w:rPr>
          <w:rFonts w:ascii="Calibri" w:eastAsia="Times New Roman" w:hAnsi="Calibri" w:cs="Calibri"/>
          <w:bCs/>
          <w:snapToGrid w:val="0"/>
          <w:color w:val="000000"/>
          <w:lang w:val="ru-RU" w:eastAsia="bg-BG"/>
        </w:rPr>
        <w:t xml:space="preserve"> 51, </w:t>
      </w:r>
      <w:proofErr w:type="spellStart"/>
      <w:r w:rsidR="00A76A79" w:rsidRPr="00C90F47">
        <w:rPr>
          <w:rFonts w:ascii="Calibri" w:eastAsia="Times New Roman" w:hAnsi="Calibri" w:cs="Calibri"/>
          <w:bCs/>
          <w:snapToGrid w:val="0"/>
          <w:color w:val="000000"/>
          <w:lang w:val="ru-RU" w:eastAsia="bg-BG"/>
        </w:rPr>
        <w:t>сграда</w:t>
      </w:r>
      <w:proofErr w:type="spellEnd"/>
      <w:r w:rsidR="00A76A79" w:rsidRPr="00C90F47">
        <w:rPr>
          <w:rFonts w:ascii="Calibri" w:eastAsia="Times New Roman" w:hAnsi="Calibri" w:cs="Calibri"/>
          <w:bCs/>
          <w:snapToGrid w:val="0"/>
          <w:color w:val="000000"/>
          <w:lang w:val="ru-RU" w:eastAsia="bg-BG"/>
        </w:rPr>
        <w:t xml:space="preserve"> Office X, </w:t>
      </w:r>
      <w:proofErr w:type="spellStart"/>
      <w:r w:rsidR="00A76A79" w:rsidRPr="00C90F47">
        <w:rPr>
          <w:rFonts w:ascii="Calibri" w:eastAsia="Times New Roman" w:hAnsi="Calibri" w:cs="Calibri"/>
          <w:bCs/>
          <w:snapToGrid w:val="0"/>
          <w:color w:val="000000"/>
          <w:lang w:val="ru-RU" w:eastAsia="bg-BG"/>
        </w:rPr>
        <w:t>партерен</w:t>
      </w:r>
      <w:proofErr w:type="spellEnd"/>
      <w:r w:rsidR="00A76A79" w:rsidRPr="00C90F47">
        <w:rPr>
          <w:rFonts w:ascii="Calibri" w:eastAsia="Times New Roman" w:hAnsi="Calibri" w:cs="Calibri"/>
          <w:bCs/>
          <w:snapToGrid w:val="0"/>
          <w:color w:val="000000"/>
          <w:lang w:val="ru-RU" w:eastAsia="bg-BG"/>
        </w:rPr>
        <w:t xml:space="preserve"> </w:t>
      </w:r>
      <w:proofErr w:type="spellStart"/>
      <w:r w:rsidR="00A76A79" w:rsidRPr="00C90F47">
        <w:rPr>
          <w:rFonts w:ascii="Calibri" w:eastAsia="Times New Roman" w:hAnsi="Calibri" w:cs="Calibri"/>
          <w:bCs/>
          <w:snapToGrid w:val="0"/>
          <w:color w:val="000000"/>
          <w:lang w:val="ru-RU" w:eastAsia="bg-BG"/>
        </w:rPr>
        <w:t>етаж</w:t>
      </w:r>
      <w:proofErr w:type="spellEnd"/>
      <w:r w:rsidR="00A76A79" w:rsidRPr="00C90F47">
        <w:rPr>
          <w:rFonts w:ascii="Calibri" w:eastAsia="Times New Roman" w:hAnsi="Calibri" w:cs="Calibri"/>
          <w:bCs/>
          <w:snapToGrid w:val="0"/>
          <w:color w:val="000000"/>
          <w:lang w:val="ru-RU" w:eastAsia="bg-BG"/>
        </w:rPr>
        <w:t xml:space="preserve"> (Planet </w:t>
      </w:r>
      <w:proofErr w:type="spellStart"/>
      <w:r w:rsidR="00A76A79" w:rsidRPr="00C90F47">
        <w:rPr>
          <w:rFonts w:ascii="Calibri" w:eastAsia="Times New Roman" w:hAnsi="Calibri" w:cs="Calibri"/>
          <w:bCs/>
          <w:snapToGrid w:val="0"/>
          <w:color w:val="000000"/>
          <w:lang w:val="ru-RU" w:eastAsia="bg-BG"/>
        </w:rPr>
        <w:t>Schwarz</w:t>
      </w:r>
      <w:proofErr w:type="spellEnd"/>
      <w:r w:rsidR="00A76A79" w:rsidRPr="00C90F47">
        <w:rPr>
          <w:rFonts w:ascii="Calibri" w:eastAsia="Times New Roman" w:hAnsi="Calibri" w:cs="Calibri"/>
          <w:bCs/>
          <w:snapToGrid w:val="0"/>
          <w:color w:val="000000"/>
          <w:lang w:val="ru-RU" w:eastAsia="bg-BG"/>
        </w:rPr>
        <w:t xml:space="preserve"> Tech Theater)</w:t>
      </w:r>
      <w:r w:rsidRPr="00C90F47">
        <w:rPr>
          <w:rFonts w:ascii="Calibri" w:eastAsia="Times New Roman" w:hAnsi="Calibri" w:cs="Calibri"/>
          <w:bCs/>
          <w:snapToGrid w:val="0"/>
          <w:color w:val="000000"/>
          <w:lang w:val="ru-RU" w:eastAsia="bg-BG"/>
        </w:rPr>
        <w:t xml:space="preserve">, а при </w:t>
      </w:r>
      <w:proofErr w:type="spellStart"/>
      <w:r w:rsidRPr="00C90F47">
        <w:rPr>
          <w:rFonts w:ascii="Calibri" w:eastAsia="Times New Roman" w:hAnsi="Calibri" w:cs="Calibri"/>
          <w:bCs/>
          <w:snapToGrid w:val="0"/>
          <w:color w:val="000000"/>
          <w:lang w:val="ru-RU" w:eastAsia="bg-BG"/>
        </w:rPr>
        <w:t>липса</w:t>
      </w:r>
      <w:proofErr w:type="spellEnd"/>
      <w:r w:rsidRPr="00C90F47">
        <w:rPr>
          <w:rFonts w:ascii="Calibri" w:eastAsia="Times New Roman" w:hAnsi="Calibri" w:cs="Calibri"/>
          <w:bCs/>
          <w:snapToGrid w:val="0"/>
          <w:color w:val="000000"/>
          <w:lang w:val="ru-RU" w:eastAsia="bg-BG"/>
        </w:rPr>
        <w:t xml:space="preserve"> на кворум на </w:t>
      </w:r>
      <w:proofErr w:type="spellStart"/>
      <w:r w:rsidRPr="00C90F47">
        <w:rPr>
          <w:rFonts w:ascii="Calibri" w:eastAsia="Times New Roman" w:hAnsi="Calibri" w:cs="Calibri"/>
          <w:bCs/>
          <w:snapToGrid w:val="0"/>
          <w:color w:val="000000"/>
          <w:lang w:val="ru-RU" w:eastAsia="bg-BG"/>
        </w:rPr>
        <w:t>първата</w:t>
      </w:r>
      <w:proofErr w:type="spellEnd"/>
      <w:r w:rsidRPr="00C90F47">
        <w:rPr>
          <w:rFonts w:ascii="Calibri" w:eastAsia="Times New Roman" w:hAnsi="Calibri" w:cs="Calibri"/>
          <w:bCs/>
          <w:snapToGrid w:val="0"/>
          <w:color w:val="000000"/>
          <w:lang w:val="ru-RU" w:eastAsia="bg-BG"/>
        </w:rPr>
        <w:t xml:space="preserve"> </w:t>
      </w:r>
      <w:proofErr w:type="spellStart"/>
      <w:r w:rsidRPr="00C90F47">
        <w:rPr>
          <w:rFonts w:ascii="Calibri" w:eastAsia="Times New Roman" w:hAnsi="Calibri" w:cs="Calibri"/>
          <w:bCs/>
          <w:snapToGrid w:val="0"/>
          <w:color w:val="000000"/>
          <w:lang w:val="ru-RU" w:eastAsia="bg-BG"/>
        </w:rPr>
        <w:t>обявена</w:t>
      </w:r>
      <w:proofErr w:type="spellEnd"/>
      <w:r w:rsidRPr="00C90F47">
        <w:rPr>
          <w:rFonts w:ascii="Calibri" w:eastAsia="Times New Roman" w:hAnsi="Calibri" w:cs="Calibri"/>
          <w:bCs/>
          <w:snapToGrid w:val="0"/>
          <w:color w:val="000000"/>
          <w:lang w:val="ru-RU" w:eastAsia="bg-BG"/>
        </w:rPr>
        <w:t xml:space="preserve"> дата за Общо </w:t>
      </w:r>
      <w:proofErr w:type="spellStart"/>
      <w:r w:rsidRPr="00C90F47">
        <w:rPr>
          <w:rFonts w:ascii="Calibri" w:eastAsia="Times New Roman" w:hAnsi="Calibri" w:cs="Calibri"/>
          <w:bCs/>
          <w:snapToGrid w:val="0"/>
          <w:color w:val="000000"/>
          <w:lang w:val="ru-RU" w:eastAsia="bg-BG"/>
        </w:rPr>
        <w:t>събрание</w:t>
      </w:r>
      <w:proofErr w:type="spellEnd"/>
      <w:r w:rsidRPr="00C90F47">
        <w:rPr>
          <w:rFonts w:ascii="Calibri" w:eastAsia="Times New Roman" w:hAnsi="Calibri" w:cs="Calibri"/>
          <w:bCs/>
          <w:snapToGrid w:val="0"/>
          <w:color w:val="000000"/>
          <w:lang w:val="ru-RU" w:eastAsia="bg-BG"/>
        </w:rPr>
        <w:t xml:space="preserve"> на </w:t>
      </w:r>
      <w:proofErr w:type="spellStart"/>
      <w:r w:rsidRPr="00C90F47">
        <w:rPr>
          <w:rFonts w:ascii="Calibri" w:eastAsia="Times New Roman" w:hAnsi="Calibri" w:cs="Calibri"/>
          <w:bCs/>
          <w:snapToGrid w:val="0"/>
          <w:color w:val="000000"/>
          <w:lang w:val="ru-RU" w:eastAsia="bg-BG"/>
        </w:rPr>
        <w:t>акционерите</w:t>
      </w:r>
      <w:proofErr w:type="spellEnd"/>
      <w:r w:rsidRPr="00C90F47">
        <w:rPr>
          <w:rFonts w:ascii="Calibri" w:eastAsia="Times New Roman" w:hAnsi="Calibri" w:cs="Calibri"/>
          <w:bCs/>
          <w:snapToGrid w:val="0"/>
          <w:color w:val="000000"/>
          <w:lang w:val="ru-RU" w:eastAsia="bg-BG"/>
        </w:rPr>
        <w:t xml:space="preserve"> на </w:t>
      </w:r>
      <w:r w:rsidR="00A76A79" w:rsidRPr="00C90F47">
        <w:rPr>
          <w:rFonts w:ascii="Calibri" w:eastAsia="Times New Roman" w:hAnsi="Calibri" w:cs="Calibri"/>
          <w:bCs/>
          <w:snapToGrid w:val="0"/>
          <w:color w:val="000000"/>
          <w:lang w:val="ru-RU" w:eastAsia="bg-BG"/>
        </w:rPr>
        <w:t>18.06.2025</w:t>
      </w:r>
      <w:r w:rsidRPr="00C90F47">
        <w:rPr>
          <w:rFonts w:ascii="Calibri" w:eastAsia="Times New Roman" w:hAnsi="Calibri" w:cs="Calibri"/>
          <w:bCs/>
          <w:snapToGrid w:val="0"/>
          <w:color w:val="000000"/>
          <w:lang w:val="bg-BG" w:eastAsia="bg-BG"/>
        </w:rPr>
        <w:t xml:space="preserve"> г. в </w:t>
      </w:r>
      <w:r w:rsidR="00A76A79" w:rsidRPr="00C90F47">
        <w:rPr>
          <w:rFonts w:ascii="Calibri" w:eastAsia="Times New Roman" w:hAnsi="Calibri" w:cs="Calibri"/>
          <w:bCs/>
          <w:snapToGrid w:val="0"/>
          <w:color w:val="000000"/>
          <w:lang w:val="bg-BG" w:eastAsia="bg-BG"/>
        </w:rPr>
        <w:t>14</w:t>
      </w:r>
      <w:r w:rsidRPr="00C90F47">
        <w:rPr>
          <w:rFonts w:ascii="Calibri" w:eastAsia="Times New Roman" w:hAnsi="Calibri" w:cs="Calibri"/>
          <w:bCs/>
          <w:snapToGrid w:val="0"/>
          <w:color w:val="000000"/>
          <w:lang w:val="bg-BG" w:eastAsia="bg-BG"/>
        </w:rPr>
        <w:t>:</w:t>
      </w:r>
      <w:r w:rsidRPr="00C90F47">
        <w:rPr>
          <w:rFonts w:ascii="Calibri" w:eastAsia="Times New Roman" w:hAnsi="Calibri" w:cs="Calibri"/>
          <w:bCs/>
          <w:snapToGrid w:val="0"/>
          <w:color w:val="000000"/>
          <w:lang w:val="ru-RU" w:eastAsia="bg-BG"/>
        </w:rPr>
        <w:t>3</w:t>
      </w:r>
      <w:r w:rsidRPr="00C90F47">
        <w:rPr>
          <w:rFonts w:ascii="Calibri" w:eastAsia="Times New Roman" w:hAnsi="Calibri" w:cs="Calibri"/>
          <w:bCs/>
          <w:snapToGrid w:val="0"/>
          <w:color w:val="000000"/>
          <w:lang w:val="bg-BG" w:eastAsia="bg-BG"/>
        </w:rPr>
        <w:t>0 часа (Източноевропейско лятно време – ЕЕ</w:t>
      </w:r>
      <w:r w:rsidRPr="00C90F47">
        <w:rPr>
          <w:rFonts w:ascii="Calibri" w:eastAsia="Times New Roman" w:hAnsi="Calibri" w:cs="Calibri"/>
          <w:bCs/>
          <w:snapToGrid w:val="0"/>
          <w:color w:val="000000"/>
          <w:lang w:eastAsia="bg-BG"/>
        </w:rPr>
        <w:t>S</w:t>
      </w:r>
      <w:r w:rsidRPr="00C90F47">
        <w:rPr>
          <w:rFonts w:ascii="Calibri" w:eastAsia="Times New Roman" w:hAnsi="Calibri" w:cs="Calibri"/>
          <w:bCs/>
          <w:snapToGrid w:val="0"/>
          <w:color w:val="000000"/>
          <w:lang w:val="bg-BG" w:eastAsia="bg-BG"/>
        </w:rPr>
        <w:t xml:space="preserve">Т=UTC+3) или </w:t>
      </w:r>
      <w:r w:rsidR="00A76A79" w:rsidRPr="00C90F47">
        <w:rPr>
          <w:rFonts w:ascii="Calibri" w:eastAsia="Times New Roman" w:hAnsi="Calibri" w:cs="Calibri"/>
          <w:bCs/>
          <w:snapToGrid w:val="0"/>
          <w:color w:val="000000"/>
          <w:lang w:val="bg-BG" w:eastAsia="bg-BG"/>
        </w:rPr>
        <w:t>11</w:t>
      </w:r>
      <w:r w:rsidRPr="00C90F47">
        <w:rPr>
          <w:rFonts w:ascii="Calibri" w:eastAsia="Times New Roman" w:hAnsi="Calibri" w:cs="Calibri"/>
          <w:bCs/>
          <w:snapToGrid w:val="0"/>
          <w:color w:val="000000"/>
          <w:lang w:val="bg-BG" w:eastAsia="bg-BG"/>
        </w:rPr>
        <w:t>:</w:t>
      </w:r>
      <w:r w:rsidRPr="00C90F47">
        <w:rPr>
          <w:rFonts w:ascii="Calibri" w:eastAsia="Times New Roman" w:hAnsi="Calibri" w:cs="Calibri"/>
          <w:bCs/>
          <w:snapToGrid w:val="0"/>
          <w:color w:val="000000"/>
          <w:lang w:val="ru-RU" w:eastAsia="bg-BG"/>
        </w:rPr>
        <w:t>3</w:t>
      </w:r>
      <w:r w:rsidRPr="00C90F47">
        <w:rPr>
          <w:rFonts w:ascii="Calibri" w:eastAsia="Times New Roman" w:hAnsi="Calibri" w:cs="Calibri"/>
          <w:bCs/>
          <w:snapToGrid w:val="0"/>
          <w:color w:val="000000"/>
          <w:lang w:val="bg-BG" w:eastAsia="bg-BG"/>
        </w:rPr>
        <w:t>0 часа (координирано универсално време – UTC)</w:t>
      </w:r>
      <w:r w:rsidRPr="00C90F47">
        <w:rPr>
          <w:rFonts w:ascii="Calibri" w:eastAsia="Times New Roman" w:hAnsi="Calibri" w:cs="Calibri"/>
          <w:bCs/>
          <w:snapToGrid w:val="0"/>
          <w:color w:val="000000"/>
          <w:lang w:val="ru-RU" w:eastAsia="bg-BG"/>
        </w:rPr>
        <w:t xml:space="preserve"> на </w:t>
      </w:r>
      <w:proofErr w:type="spellStart"/>
      <w:r w:rsidRPr="00C90F47">
        <w:rPr>
          <w:rFonts w:ascii="Calibri" w:eastAsia="Times New Roman" w:hAnsi="Calibri" w:cs="Calibri"/>
          <w:bCs/>
          <w:snapToGrid w:val="0"/>
          <w:color w:val="000000"/>
          <w:lang w:val="ru-RU" w:eastAsia="bg-BG"/>
        </w:rPr>
        <w:t>същото</w:t>
      </w:r>
      <w:proofErr w:type="spellEnd"/>
      <w:r w:rsidRPr="00C90F47">
        <w:rPr>
          <w:rFonts w:ascii="Calibri" w:eastAsia="Times New Roman" w:hAnsi="Calibri" w:cs="Calibri"/>
          <w:bCs/>
          <w:snapToGrid w:val="0"/>
          <w:color w:val="000000"/>
          <w:lang w:val="ru-RU" w:eastAsia="bg-BG"/>
        </w:rPr>
        <w:t xml:space="preserve"> </w:t>
      </w:r>
      <w:proofErr w:type="spellStart"/>
      <w:r w:rsidRPr="00C90F47">
        <w:rPr>
          <w:rFonts w:ascii="Calibri" w:eastAsia="Times New Roman" w:hAnsi="Calibri" w:cs="Calibri"/>
          <w:bCs/>
          <w:snapToGrid w:val="0"/>
          <w:color w:val="000000"/>
          <w:lang w:val="ru-RU" w:eastAsia="bg-BG"/>
        </w:rPr>
        <w:t>място</w:t>
      </w:r>
      <w:proofErr w:type="spellEnd"/>
      <w:r w:rsidRPr="00C90F47">
        <w:rPr>
          <w:rFonts w:ascii="Calibri" w:eastAsia="Times New Roman" w:hAnsi="Calibri" w:cs="Calibri"/>
          <w:bCs/>
          <w:snapToGrid w:val="0"/>
          <w:color w:val="000000"/>
          <w:lang w:val="ru-RU" w:eastAsia="bg-BG"/>
        </w:rPr>
        <w:t xml:space="preserve"> и при </w:t>
      </w:r>
      <w:proofErr w:type="spellStart"/>
      <w:r w:rsidRPr="00C90F47">
        <w:rPr>
          <w:rFonts w:ascii="Calibri" w:eastAsia="Times New Roman" w:hAnsi="Calibri" w:cs="Calibri"/>
          <w:bCs/>
          <w:snapToGrid w:val="0"/>
          <w:color w:val="000000"/>
          <w:lang w:val="ru-RU" w:eastAsia="bg-BG"/>
        </w:rPr>
        <w:t>същия</w:t>
      </w:r>
      <w:proofErr w:type="spellEnd"/>
      <w:r w:rsidRPr="00C90F47">
        <w:rPr>
          <w:rFonts w:ascii="Calibri" w:eastAsia="Times New Roman" w:hAnsi="Calibri" w:cs="Calibri"/>
          <w:bCs/>
          <w:snapToGrid w:val="0"/>
          <w:color w:val="000000"/>
          <w:lang w:val="ru-RU" w:eastAsia="bg-BG"/>
        </w:rPr>
        <w:t xml:space="preserve"> </w:t>
      </w:r>
      <w:proofErr w:type="spellStart"/>
      <w:r w:rsidRPr="00C90F47">
        <w:rPr>
          <w:rFonts w:ascii="Calibri" w:eastAsia="Times New Roman" w:hAnsi="Calibri" w:cs="Calibri"/>
          <w:bCs/>
          <w:snapToGrid w:val="0"/>
          <w:color w:val="000000"/>
          <w:lang w:val="ru-RU" w:eastAsia="bg-BG"/>
        </w:rPr>
        <w:t>дневен</w:t>
      </w:r>
      <w:proofErr w:type="spellEnd"/>
      <w:r w:rsidRPr="00C90F47">
        <w:rPr>
          <w:rFonts w:ascii="Calibri" w:eastAsia="Times New Roman" w:hAnsi="Calibri" w:cs="Calibri"/>
          <w:bCs/>
          <w:snapToGrid w:val="0"/>
          <w:color w:val="000000"/>
          <w:lang w:val="ru-RU" w:eastAsia="bg-BG"/>
        </w:rPr>
        <w:t xml:space="preserve"> </w:t>
      </w:r>
      <w:proofErr w:type="spellStart"/>
      <w:r w:rsidRPr="00C90F47">
        <w:rPr>
          <w:rFonts w:ascii="Calibri" w:eastAsia="Times New Roman" w:hAnsi="Calibri" w:cs="Calibri"/>
          <w:bCs/>
          <w:snapToGrid w:val="0"/>
          <w:color w:val="000000"/>
          <w:lang w:val="ru-RU" w:eastAsia="bg-BG"/>
        </w:rPr>
        <w:t>ред</w:t>
      </w:r>
      <w:proofErr w:type="spellEnd"/>
      <w:r w:rsidRPr="00C90F47">
        <w:rPr>
          <w:rFonts w:ascii="Calibri" w:eastAsia="Times New Roman" w:hAnsi="Calibri" w:cs="Calibri"/>
          <w:snapToGrid w:val="0"/>
          <w:color w:val="000000"/>
          <w:lang w:val="bg-BG" w:eastAsia="bg-BG"/>
        </w:rPr>
        <w:t xml:space="preserve"> </w:t>
      </w:r>
      <w:r w:rsidRPr="00C90F47">
        <w:rPr>
          <w:rFonts w:ascii="Calibri" w:eastAsia="Times New Roman" w:hAnsi="Calibri" w:cs="Calibri"/>
          <w:color w:val="000000"/>
          <w:lang w:val="bg-BG" w:eastAsia="bg-BG"/>
        </w:rPr>
        <w:t xml:space="preserve">да са получени в дружеството по един от указаните в поканата начини най-късно в деня, предхождащ датата на </w:t>
      </w:r>
      <w:r w:rsidRPr="00C90F47">
        <w:rPr>
          <w:rFonts w:ascii="Calibri" w:eastAsia="Times New Roman" w:hAnsi="Calibri" w:cs="Calibri"/>
          <w:color w:val="000000"/>
          <w:lang w:val="en-GB" w:eastAsia="bg-BG"/>
        </w:rPr>
        <w:t>o</w:t>
      </w:r>
      <w:proofErr w:type="spellStart"/>
      <w:r w:rsidRPr="00C90F47">
        <w:rPr>
          <w:rFonts w:ascii="Calibri" w:eastAsia="Times New Roman" w:hAnsi="Calibri" w:cs="Calibri"/>
          <w:color w:val="000000"/>
          <w:lang w:val="bg-BG" w:eastAsia="bg-BG"/>
        </w:rPr>
        <w:t>бщото</w:t>
      </w:r>
      <w:proofErr w:type="spellEnd"/>
      <w:r w:rsidRPr="00C90F47">
        <w:rPr>
          <w:rFonts w:ascii="Calibri" w:eastAsia="Times New Roman" w:hAnsi="Calibri" w:cs="Calibri"/>
          <w:color w:val="000000"/>
          <w:lang w:val="bg-BG" w:eastAsia="bg-BG"/>
        </w:rPr>
        <w:t xml:space="preserve"> събрание.</w:t>
      </w:r>
    </w:p>
    <w:p w14:paraId="504F2D46" w14:textId="77777777" w:rsidR="008C3080" w:rsidRPr="00C90F47" w:rsidRDefault="008C3080" w:rsidP="008C3080">
      <w:pPr>
        <w:spacing w:after="0" w:line="240" w:lineRule="auto"/>
        <w:ind w:right="-480"/>
        <w:jc w:val="both"/>
        <w:rPr>
          <w:rFonts w:ascii="Calibri" w:eastAsia="Times New Roman" w:hAnsi="Calibri" w:cs="Calibri"/>
          <w:color w:val="000000"/>
          <w:lang w:val="bg-BG" w:eastAsia="bg-BG"/>
        </w:rPr>
      </w:pPr>
    </w:p>
    <w:p w14:paraId="0888A3C2" w14:textId="77777777" w:rsidR="008C3080" w:rsidRPr="00C90F47" w:rsidRDefault="008C3080" w:rsidP="008C3080">
      <w:pPr>
        <w:spacing w:after="0" w:line="276" w:lineRule="auto"/>
        <w:jc w:val="both"/>
        <w:rPr>
          <w:rFonts w:ascii="Calibri" w:eastAsia="Times New Roman" w:hAnsi="Calibri" w:cs="Calibri"/>
          <w:color w:val="000000"/>
          <w:lang w:val="ru-RU"/>
        </w:rPr>
      </w:pPr>
    </w:p>
    <w:tbl>
      <w:tblPr>
        <w:tblW w:w="0" w:type="auto"/>
        <w:tblLook w:val="04A0" w:firstRow="1" w:lastRow="0" w:firstColumn="1" w:lastColumn="0" w:noHBand="0" w:noVBand="1"/>
      </w:tblPr>
      <w:tblGrid>
        <w:gridCol w:w="2790"/>
        <w:gridCol w:w="4885"/>
      </w:tblGrid>
      <w:tr w:rsidR="008C3080" w:rsidRPr="00C90F47" w14:paraId="5C19A63A" w14:textId="77777777" w:rsidTr="00EB4700">
        <w:tc>
          <w:tcPr>
            <w:tcW w:w="2790" w:type="dxa"/>
            <w:shd w:val="clear" w:color="auto" w:fill="auto"/>
          </w:tcPr>
          <w:p w14:paraId="7CFF0E55" w14:textId="77777777" w:rsidR="008C3080" w:rsidRPr="00C90F47" w:rsidRDefault="008C3080" w:rsidP="00EB4700">
            <w:pPr>
              <w:spacing w:after="0" w:line="312" w:lineRule="auto"/>
              <w:jc w:val="right"/>
              <w:rPr>
                <w:rFonts w:ascii="Calibri" w:eastAsia="Times New Roman" w:hAnsi="Calibri" w:cs="Calibri"/>
              </w:rPr>
            </w:pPr>
            <w:r w:rsidRPr="00C90F47">
              <w:rPr>
                <w:rFonts w:ascii="Calibri" w:eastAsia="Times New Roman" w:hAnsi="Calibri" w:cs="Calibri"/>
                <w:lang w:val="bg-BG"/>
              </w:rPr>
              <w:t>ДЕКЛАРАТОР</w:t>
            </w:r>
            <w:r w:rsidRPr="00C90F47">
              <w:rPr>
                <w:rFonts w:ascii="Calibri" w:eastAsia="Times New Roman" w:hAnsi="Calibri" w:cs="Calibri"/>
              </w:rPr>
              <w:t>:</w:t>
            </w:r>
          </w:p>
          <w:p w14:paraId="5FD5D04F" w14:textId="77777777" w:rsidR="008C3080" w:rsidRPr="00C90F47" w:rsidRDefault="008C3080" w:rsidP="00EB4700">
            <w:pPr>
              <w:spacing w:after="0" w:line="312" w:lineRule="auto"/>
              <w:jc w:val="right"/>
              <w:rPr>
                <w:rFonts w:ascii="Calibri" w:eastAsia="Times New Roman" w:hAnsi="Calibri" w:cs="Calibri"/>
              </w:rPr>
            </w:pPr>
          </w:p>
          <w:p w14:paraId="28A5433D" w14:textId="77777777" w:rsidR="008C3080" w:rsidRPr="00C90F47" w:rsidRDefault="008C3080" w:rsidP="00EB4700">
            <w:pPr>
              <w:spacing w:after="0" w:line="312" w:lineRule="auto"/>
              <w:jc w:val="right"/>
              <w:rPr>
                <w:rFonts w:ascii="Calibri" w:eastAsia="Times New Roman" w:hAnsi="Calibri" w:cs="Calibri"/>
              </w:rPr>
            </w:pPr>
          </w:p>
          <w:p w14:paraId="67113B26" w14:textId="77777777" w:rsidR="008C3080" w:rsidRPr="00C90F47" w:rsidRDefault="008C3080" w:rsidP="00EB4700">
            <w:pPr>
              <w:spacing w:after="0" w:line="312" w:lineRule="auto"/>
              <w:jc w:val="right"/>
              <w:rPr>
                <w:rFonts w:ascii="Calibri" w:eastAsia="Times New Roman" w:hAnsi="Calibri" w:cs="Calibri"/>
              </w:rPr>
            </w:pPr>
          </w:p>
          <w:p w14:paraId="1B16FF4B" w14:textId="77777777" w:rsidR="008C3080" w:rsidRPr="00C90F47" w:rsidRDefault="008C3080" w:rsidP="00EB4700">
            <w:pPr>
              <w:spacing w:after="0" w:line="312" w:lineRule="auto"/>
              <w:jc w:val="right"/>
              <w:rPr>
                <w:rFonts w:ascii="Calibri" w:eastAsia="Times New Roman" w:hAnsi="Calibri" w:cs="Calibri"/>
                <w:lang w:val="bg-BG"/>
              </w:rPr>
            </w:pPr>
          </w:p>
          <w:p w14:paraId="5C4C9598" w14:textId="7AEEFFC8" w:rsidR="008C3080" w:rsidRPr="00C90F47" w:rsidRDefault="008C3080" w:rsidP="00EB4700">
            <w:pPr>
              <w:spacing w:after="0" w:line="312" w:lineRule="auto"/>
              <w:jc w:val="right"/>
              <w:rPr>
                <w:rFonts w:ascii="Calibri" w:eastAsia="Times New Roman" w:hAnsi="Calibri" w:cs="Calibri"/>
                <w:lang w:val="bg-BG"/>
              </w:rPr>
            </w:pPr>
            <w:r w:rsidRPr="00C90F47">
              <w:rPr>
                <w:rFonts w:ascii="Calibri" w:eastAsia="Times New Roman" w:hAnsi="Calibri" w:cs="Calibri"/>
                <w:lang w:val="bg-BG"/>
              </w:rPr>
              <w:t xml:space="preserve">Дата: </w:t>
            </w:r>
            <w:sdt>
              <w:sdtPr>
                <w:rPr>
                  <w:rFonts w:ascii="Calibri" w:eastAsia="Times New Roman" w:hAnsi="Calibri" w:cs="Calibri"/>
                  <w:lang w:val="bg-BG"/>
                </w:rPr>
                <w:id w:val="2075009861"/>
                <w:placeholder>
                  <w:docPart w:val="DefaultPlaceholder_-1854013440"/>
                </w:placeholder>
                <w:text/>
              </w:sdtPr>
              <w:sdtContent>
                <w:r w:rsidRPr="00C90F47">
                  <w:rPr>
                    <w:rFonts w:ascii="Calibri" w:eastAsia="Times New Roman" w:hAnsi="Calibri" w:cs="Calibri"/>
                    <w:lang w:val="bg-BG"/>
                  </w:rPr>
                  <w:t>…………………</w:t>
                </w:r>
              </w:sdtContent>
            </w:sdt>
          </w:p>
        </w:tc>
        <w:tc>
          <w:tcPr>
            <w:tcW w:w="4885" w:type="dxa"/>
            <w:shd w:val="clear" w:color="auto" w:fill="auto"/>
          </w:tcPr>
          <w:sdt>
            <w:sdtPr>
              <w:rPr>
                <w:rFonts w:ascii="Calibri" w:eastAsia="Times New Roman" w:hAnsi="Calibri" w:cs="Calibri"/>
                <w:lang w:val="bg-BG"/>
              </w:rPr>
              <w:id w:val="-206260453"/>
              <w:placeholder>
                <w:docPart w:val="DefaultPlaceholder_-1854013440"/>
              </w:placeholder>
              <w:text/>
            </w:sdtPr>
            <w:sdtContent>
              <w:p w14:paraId="0113CEA6" w14:textId="688CBA7A" w:rsidR="008C3080" w:rsidRPr="00C90F47" w:rsidRDefault="008C3080" w:rsidP="00EB4700">
                <w:pPr>
                  <w:spacing w:after="0" w:line="312" w:lineRule="auto"/>
                  <w:rPr>
                    <w:rFonts w:ascii="Calibri" w:eastAsia="Times New Roman" w:hAnsi="Calibri" w:cs="Calibri"/>
                    <w:lang w:val="bg-BG"/>
                  </w:rPr>
                </w:pPr>
                <w:r w:rsidRPr="00C90F47">
                  <w:rPr>
                    <w:rFonts w:ascii="Calibri" w:eastAsia="Times New Roman" w:hAnsi="Calibri" w:cs="Calibri"/>
                    <w:lang w:val="bg-BG"/>
                  </w:rPr>
                  <w:t>…………………………………..</w:t>
                </w:r>
              </w:p>
            </w:sdtContent>
          </w:sdt>
          <w:p w14:paraId="6FEB7564" w14:textId="77777777" w:rsidR="008C3080" w:rsidRPr="00C90F47" w:rsidRDefault="008C3080" w:rsidP="00EB4700">
            <w:pPr>
              <w:spacing w:after="0" w:line="312" w:lineRule="auto"/>
              <w:rPr>
                <w:rFonts w:ascii="Calibri" w:eastAsia="Times New Roman" w:hAnsi="Calibri" w:cs="Calibri"/>
                <w:lang w:val="bg-BG"/>
              </w:rPr>
            </w:pPr>
            <w:r w:rsidRPr="00C90F47">
              <w:rPr>
                <w:rFonts w:ascii="Calibri" w:eastAsia="Times New Roman" w:hAnsi="Calibri" w:cs="Calibri"/>
                <w:lang w:val="bg-BG"/>
              </w:rPr>
              <w:t>(подпис)</w:t>
            </w:r>
          </w:p>
          <w:p w14:paraId="37037B49" w14:textId="77777777" w:rsidR="008C3080" w:rsidRPr="00C90F47" w:rsidRDefault="008C3080" w:rsidP="00EB4700">
            <w:pPr>
              <w:spacing w:after="0" w:line="312" w:lineRule="auto"/>
              <w:rPr>
                <w:rFonts w:ascii="Calibri" w:eastAsia="Times New Roman" w:hAnsi="Calibri" w:cs="Calibri"/>
                <w:lang w:val="bg-BG"/>
              </w:rPr>
            </w:pPr>
          </w:p>
          <w:sdt>
            <w:sdtPr>
              <w:rPr>
                <w:rFonts w:ascii="Calibri" w:eastAsia="Times New Roman" w:hAnsi="Calibri" w:cs="Calibri"/>
                <w:lang w:val="bg-BG"/>
              </w:rPr>
              <w:id w:val="1927601288"/>
              <w:placeholder>
                <w:docPart w:val="DefaultPlaceholder_-1854013440"/>
              </w:placeholder>
              <w:text/>
            </w:sdtPr>
            <w:sdtContent>
              <w:p w14:paraId="1B9D6B93" w14:textId="1600D82F" w:rsidR="008C3080" w:rsidRPr="00C90F47" w:rsidRDefault="008C3080" w:rsidP="00EB4700">
                <w:pPr>
                  <w:spacing w:after="0" w:line="312" w:lineRule="auto"/>
                  <w:rPr>
                    <w:rFonts w:ascii="Calibri" w:eastAsia="Times New Roman" w:hAnsi="Calibri" w:cs="Calibri"/>
                    <w:lang w:val="bg-BG"/>
                  </w:rPr>
                </w:pPr>
                <w:r w:rsidRPr="00C90F47">
                  <w:rPr>
                    <w:rFonts w:ascii="Calibri" w:eastAsia="Times New Roman" w:hAnsi="Calibri" w:cs="Calibri"/>
                    <w:lang w:val="bg-BG"/>
                  </w:rPr>
                  <w:t>…………………………………….</w:t>
                </w:r>
              </w:p>
            </w:sdtContent>
          </w:sdt>
          <w:p w14:paraId="0134A7E5" w14:textId="4A170376" w:rsidR="008C3080" w:rsidRPr="00C90F47" w:rsidRDefault="008C3080" w:rsidP="00EB4700">
            <w:pPr>
              <w:spacing w:after="0" w:line="312" w:lineRule="auto"/>
              <w:rPr>
                <w:rFonts w:ascii="Calibri" w:eastAsia="Times New Roman" w:hAnsi="Calibri" w:cs="Calibri"/>
                <w:lang w:val="bg-BG"/>
              </w:rPr>
            </w:pPr>
            <w:r w:rsidRPr="00C90F47">
              <w:rPr>
                <w:rFonts w:ascii="Calibri" w:eastAsia="Times New Roman" w:hAnsi="Calibri" w:cs="Calibri"/>
                <w:lang w:val="bg-BG"/>
              </w:rPr>
              <w:t>(</w:t>
            </w:r>
            <w:r w:rsidR="00975844" w:rsidRPr="00C90F47">
              <w:rPr>
                <w:rFonts w:ascii="Calibri" w:eastAsia="Times New Roman" w:hAnsi="Calibri" w:cs="Calibri"/>
                <w:lang w:val="bg-BG"/>
              </w:rPr>
              <w:t xml:space="preserve">три </w:t>
            </w:r>
            <w:r w:rsidRPr="00C90F47">
              <w:rPr>
                <w:rFonts w:ascii="Calibri" w:eastAsia="Times New Roman" w:hAnsi="Calibri" w:cs="Calibri"/>
                <w:lang w:val="bg-BG"/>
              </w:rPr>
              <w:t>име</w:t>
            </w:r>
            <w:r w:rsidR="00975844" w:rsidRPr="00C90F47">
              <w:rPr>
                <w:rFonts w:ascii="Calibri" w:eastAsia="Times New Roman" w:hAnsi="Calibri" w:cs="Calibri"/>
                <w:lang w:val="bg-BG"/>
              </w:rPr>
              <w:t>на</w:t>
            </w:r>
            <w:r w:rsidRPr="00C90F47">
              <w:rPr>
                <w:rFonts w:ascii="Calibri" w:eastAsia="Times New Roman" w:hAnsi="Calibri" w:cs="Calibri"/>
                <w:lang w:val="bg-BG"/>
              </w:rPr>
              <w:t>)</w:t>
            </w:r>
          </w:p>
        </w:tc>
      </w:tr>
    </w:tbl>
    <w:p w14:paraId="5F0AD516" w14:textId="77777777" w:rsidR="008C3080" w:rsidRPr="00C90F47" w:rsidRDefault="008C3080" w:rsidP="008C3080">
      <w:pPr>
        <w:rPr>
          <w:rFonts w:ascii="Calibri" w:eastAsia="Calibri" w:hAnsi="Calibri" w:cs="Calibri"/>
        </w:rPr>
      </w:pPr>
    </w:p>
    <w:p w14:paraId="3D9DA660" w14:textId="77777777" w:rsidR="008C3080" w:rsidRPr="00C90F47" w:rsidRDefault="008C3080" w:rsidP="008C3080"/>
    <w:p w14:paraId="1AF6D51D" w14:textId="77777777" w:rsidR="00026C87" w:rsidRPr="00C90F47" w:rsidRDefault="00026C87"/>
    <w:sectPr w:rsidR="00026C87" w:rsidRPr="00C90F47" w:rsidSect="008C3080">
      <w:footerReference w:type="default" r:id="rId11"/>
      <w:pgSz w:w="11906" w:h="16838"/>
      <w:pgMar w:top="1170" w:right="1133" w:bottom="1170" w:left="1170" w:header="270"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DD93E" w14:textId="77777777" w:rsidR="00640A27" w:rsidRDefault="00640A27" w:rsidP="008C3080">
      <w:pPr>
        <w:spacing w:after="0" w:line="240" w:lineRule="auto"/>
      </w:pPr>
      <w:r>
        <w:separator/>
      </w:r>
    </w:p>
  </w:endnote>
  <w:endnote w:type="continuationSeparator" w:id="0">
    <w:p w14:paraId="5FF51213" w14:textId="77777777" w:rsidR="00640A27" w:rsidRDefault="00640A27" w:rsidP="008C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FA60" w14:textId="77777777" w:rsidR="00D8527F" w:rsidRPr="000B1566" w:rsidRDefault="00D8527F" w:rsidP="00D8527F">
    <w:pPr>
      <w:pStyle w:val="Footer"/>
      <w:rPr>
        <w:rFonts w:ascii="Calibri Light" w:hAnsi="Calibri Light" w:cs="Calibri Light"/>
        <w:i/>
        <w:iCs/>
        <w:sz w:val="18"/>
        <w:szCs w:val="18"/>
      </w:rPr>
    </w:pPr>
    <w:r w:rsidRPr="000B1566">
      <w:rPr>
        <w:rFonts w:ascii="Calibri Light" w:hAnsi="Calibri Light" w:cs="Calibri Light"/>
        <w:i/>
        <w:iCs/>
        <w:sz w:val="18"/>
        <w:szCs w:val="18"/>
      </w:rPr>
      <w:t xml:space="preserve">*1.00 </w:t>
    </w:r>
    <w:proofErr w:type="spellStart"/>
    <w:r w:rsidRPr="000B1566">
      <w:rPr>
        <w:rFonts w:ascii="Calibri Light" w:hAnsi="Calibri Light" w:cs="Calibri Light"/>
        <w:i/>
        <w:iCs/>
        <w:sz w:val="18"/>
        <w:szCs w:val="18"/>
      </w:rPr>
      <w:t>евро</w:t>
    </w:r>
    <w:proofErr w:type="spellEnd"/>
    <w:r w:rsidRPr="000B1566">
      <w:rPr>
        <w:rFonts w:ascii="Calibri Light" w:hAnsi="Calibri Light" w:cs="Calibri Light"/>
        <w:i/>
        <w:iCs/>
        <w:sz w:val="18"/>
        <w:szCs w:val="18"/>
      </w:rPr>
      <w:t xml:space="preserve"> = 1.95583 </w:t>
    </w:r>
    <w:proofErr w:type="spellStart"/>
    <w:r w:rsidRPr="000B1566">
      <w:rPr>
        <w:rFonts w:ascii="Calibri Light" w:hAnsi="Calibri Light" w:cs="Calibri Light"/>
        <w:i/>
        <w:iCs/>
        <w:sz w:val="18"/>
        <w:szCs w:val="18"/>
      </w:rPr>
      <w:t>лева</w:t>
    </w:r>
    <w:proofErr w:type="spellEnd"/>
    <w:r w:rsidRPr="000B1566">
      <w:rPr>
        <w:rFonts w:ascii="Calibri Light" w:hAnsi="Calibri Light" w:cs="Calibri Light"/>
        <w:i/>
        <w:iCs/>
        <w:sz w:val="18"/>
        <w:szCs w:val="18"/>
      </w:rPr>
      <w:t xml:space="preserve">, </w:t>
    </w:r>
    <w:proofErr w:type="spellStart"/>
    <w:r w:rsidRPr="000B1566">
      <w:rPr>
        <w:rFonts w:ascii="Calibri Light" w:hAnsi="Calibri Light" w:cs="Calibri Light"/>
        <w:i/>
        <w:iCs/>
        <w:sz w:val="18"/>
        <w:szCs w:val="18"/>
      </w:rPr>
      <w:t>съгласно</w:t>
    </w:r>
    <w:proofErr w:type="spellEnd"/>
    <w:r w:rsidRPr="000B1566">
      <w:rPr>
        <w:rFonts w:ascii="Calibri Light" w:hAnsi="Calibri Light" w:cs="Calibri Light"/>
        <w:i/>
        <w:iCs/>
        <w:sz w:val="18"/>
        <w:szCs w:val="18"/>
      </w:rPr>
      <w:t xml:space="preserve"> </w:t>
    </w:r>
    <w:proofErr w:type="spellStart"/>
    <w:r w:rsidRPr="000B1566">
      <w:rPr>
        <w:rFonts w:ascii="Calibri Light" w:hAnsi="Calibri Light" w:cs="Calibri Light"/>
        <w:i/>
        <w:iCs/>
        <w:sz w:val="18"/>
        <w:szCs w:val="18"/>
      </w:rPr>
      <w:t>фиксирания</w:t>
    </w:r>
    <w:proofErr w:type="spellEnd"/>
    <w:r w:rsidRPr="000B1566">
      <w:rPr>
        <w:rFonts w:ascii="Calibri Light" w:hAnsi="Calibri Light" w:cs="Calibri Light"/>
        <w:i/>
        <w:iCs/>
        <w:sz w:val="18"/>
        <w:szCs w:val="18"/>
      </w:rPr>
      <w:t xml:space="preserve"> </w:t>
    </w:r>
    <w:proofErr w:type="spellStart"/>
    <w:r w:rsidRPr="000B1566">
      <w:rPr>
        <w:rFonts w:ascii="Calibri Light" w:hAnsi="Calibri Light" w:cs="Calibri Light"/>
        <w:i/>
        <w:iCs/>
        <w:sz w:val="18"/>
        <w:szCs w:val="18"/>
      </w:rPr>
      <w:t>курс</w:t>
    </w:r>
    <w:proofErr w:type="spellEnd"/>
    <w:r w:rsidRPr="000B1566">
      <w:rPr>
        <w:rFonts w:ascii="Calibri Light" w:hAnsi="Calibri Light" w:cs="Calibri Light"/>
        <w:i/>
        <w:iCs/>
        <w:sz w:val="18"/>
        <w:szCs w:val="18"/>
      </w:rPr>
      <w:t xml:space="preserve"> </w:t>
    </w:r>
    <w:proofErr w:type="spellStart"/>
    <w:r w:rsidRPr="000B1566">
      <w:rPr>
        <w:rFonts w:ascii="Calibri Light" w:hAnsi="Calibri Light" w:cs="Calibri Light"/>
        <w:i/>
        <w:iCs/>
        <w:sz w:val="18"/>
        <w:szCs w:val="18"/>
      </w:rPr>
      <w:t>на</w:t>
    </w:r>
    <w:proofErr w:type="spellEnd"/>
    <w:r w:rsidRPr="000B1566">
      <w:rPr>
        <w:rFonts w:ascii="Calibri Light" w:hAnsi="Calibri Light" w:cs="Calibri Light"/>
        <w:i/>
        <w:iCs/>
        <w:sz w:val="18"/>
        <w:szCs w:val="18"/>
      </w:rPr>
      <w:t xml:space="preserve"> БНБ</w:t>
    </w:r>
  </w:p>
  <w:p w14:paraId="6EBDAE1E" w14:textId="77777777" w:rsidR="00D8527F" w:rsidRDefault="00D8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B5D7" w14:textId="77777777" w:rsidR="00640A27" w:rsidRDefault="00640A27" w:rsidP="008C3080">
      <w:pPr>
        <w:spacing w:after="0" w:line="240" w:lineRule="auto"/>
      </w:pPr>
      <w:r>
        <w:separator/>
      </w:r>
    </w:p>
  </w:footnote>
  <w:footnote w:type="continuationSeparator" w:id="0">
    <w:p w14:paraId="3D98A91A" w14:textId="77777777" w:rsidR="00640A27" w:rsidRDefault="00640A27" w:rsidP="008C3080">
      <w:pPr>
        <w:spacing w:after="0" w:line="240" w:lineRule="auto"/>
      </w:pPr>
      <w:r>
        <w:continuationSeparator/>
      </w:r>
    </w:p>
  </w:footnote>
  <w:footnote w:id="1">
    <w:p w14:paraId="6404949A" w14:textId="6F2D47FF" w:rsidR="008C3080" w:rsidRPr="00883EFF" w:rsidRDefault="008C3080" w:rsidP="008C3080">
      <w:pPr>
        <w:pStyle w:val="FootnoteText"/>
        <w:rPr>
          <w:rFonts w:ascii="Times New Roman" w:hAnsi="Times New Roman" w:cs="Times New Roman"/>
        </w:rPr>
      </w:pPr>
      <w:r>
        <w:rPr>
          <w:rStyle w:val="FootnoteReference"/>
        </w:rPr>
        <w:footnoteRef/>
      </w:r>
      <w:r>
        <w:t xml:space="preserve"> </w:t>
      </w:r>
      <w:bookmarkStart w:id="5" w:name="_Hlk96699470"/>
      <w:proofErr w:type="spellStart"/>
      <w:r w:rsidRPr="00883EFF">
        <w:rPr>
          <w:rFonts w:ascii="Times New Roman" w:hAnsi="Times New Roman" w:cs="Times New Roman"/>
          <w:sz w:val="18"/>
          <w:szCs w:val="18"/>
        </w:rPr>
        <w:t>брой</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права</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на</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глас</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се</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посочва</w:t>
      </w:r>
      <w:proofErr w:type="spellEnd"/>
      <w:r>
        <w:rPr>
          <w:rFonts w:ascii="Times New Roman" w:hAnsi="Times New Roman" w:cs="Times New Roman"/>
          <w:sz w:val="18"/>
          <w:szCs w:val="18"/>
        </w:rPr>
        <w:t>,</w:t>
      </w:r>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само</w:t>
      </w:r>
      <w:proofErr w:type="spellEnd"/>
      <w:r w:rsidRPr="00883EFF">
        <w:rPr>
          <w:rFonts w:ascii="Times New Roman" w:hAnsi="Times New Roman" w:cs="Times New Roman"/>
          <w:sz w:val="18"/>
          <w:szCs w:val="18"/>
        </w:rPr>
        <w:t xml:space="preserve"> в </w:t>
      </w:r>
      <w:proofErr w:type="spellStart"/>
      <w:r w:rsidRPr="00883EFF">
        <w:rPr>
          <w:rFonts w:ascii="Times New Roman" w:hAnsi="Times New Roman" w:cs="Times New Roman"/>
          <w:sz w:val="18"/>
          <w:szCs w:val="18"/>
        </w:rPr>
        <w:t>случай</w:t>
      </w:r>
      <w:proofErr w:type="spellEnd"/>
      <w:r w:rsidRPr="00883EFF">
        <w:rPr>
          <w:rFonts w:ascii="Times New Roman" w:hAnsi="Times New Roman" w:cs="Times New Roman"/>
          <w:sz w:val="18"/>
          <w:szCs w:val="18"/>
        </w:rPr>
        <w:t xml:space="preserve"> че </w:t>
      </w:r>
      <w:proofErr w:type="spellStart"/>
      <w:r w:rsidRPr="00883EFF">
        <w:rPr>
          <w:rFonts w:ascii="Times New Roman" w:hAnsi="Times New Roman" w:cs="Times New Roman"/>
          <w:sz w:val="18"/>
          <w:szCs w:val="18"/>
        </w:rPr>
        <w:t>не</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съвпада</w:t>
      </w:r>
      <w:proofErr w:type="spellEnd"/>
      <w:r w:rsidRPr="00883EFF">
        <w:rPr>
          <w:rFonts w:ascii="Times New Roman" w:hAnsi="Times New Roman" w:cs="Times New Roman"/>
          <w:sz w:val="18"/>
          <w:szCs w:val="18"/>
        </w:rPr>
        <w:t xml:space="preserve"> с </w:t>
      </w:r>
      <w:proofErr w:type="spellStart"/>
      <w:r w:rsidRPr="00883EFF">
        <w:rPr>
          <w:rFonts w:ascii="Times New Roman" w:hAnsi="Times New Roman" w:cs="Times New Roman"/>
          <w:sz w:val="18"/>
          <w:szCs w:val="18"/>
        </w:rPr>
        <w:t>броя</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притежавани</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акции</w:t>
      </w:r>
      <w:bookmarkEnd w:id="5"/>
      <w:proofErr w:type="spellEnd"/>
    </w:p>
  </w:footnote>
  <w:footnote w:id="2">
    <w:p w14:paraId="32231D56" w14:textId="23854348" w:rsidR="009213CC" w:rsidRPr="009213CC" w:rsidRDefault="00481F06" w:rsidP="009213CC">
      <w:pPr>
        <w:pStyle w:val="FootnoteText"/>
        <w:rPr>
          <w:i/>
          <w:iCs/>
          <w:sz w:val="16"/>
          <w:szCs w:val="16"/>
        </w:rPr>
      </w:pPr>
      <w:r w:rsidRPr="000B1566">
        <w:rPr>
          <w:rStyle w:val="FootnoteReference"/>
          <w:i/>
          <w:iCs/>
          <w:sz w:val="16"/>
          <w:szCs w:val="16"/>
        </w:rPr>
        <w:footnoteRef/>
      </w:r>
      <w:r w:rsidRPr="000B1566">
        <w:rPr>
          <w:i/>
          <w:iCs/>
          <w:sz w:val="16"/>
          <w:szCs w:val="16"/>
        </w:rPr>
        <w:t xml:space="preserve"> </w:t>
      </w:r>
      <w:proofErr w:type="spellStart"/>
      <w:r w:rsidR="009213CC" w:rsidRPr="000B1566">
        <w:rPr>
          <w:i/>
          <w:iCs/>
          <w:sz w:val="16"/>
          <w:szCs w:val="16"/>
        </w:rPr>
        <w:t>За</w:t>
      </w:r>
      <w:proofErr w:type="spellEnd"/>
      <w:r w:rsidR="009213CC" w:rsidRPr="000B1566">
        <w:rPr>
          <w:i/>
          <w:iCs/>
          <w:sz w:val="16"/>
          <w:szCs w:val="16"/>
        </w:rPr>
        <w:t xml:space="preserve"> </w:t>
      </w:r>
      <w:proofErr w:type="spellStart"/>
      <w:r w:rsidR="009213CC" w:rsidRPr="000B1566">
        <w:rPr>
          <w:i/>
          <w:iCs/>
          <w:sz w:val="16"/>
          <w:szCs w:val="16"/>
        </w:rPr>
        <w:t>целите</w:t>
      </w:r>
      <w:proofErr w:type="spellEnd"/>
      <w:r w:rsidR="009213CC" w:rsidRPr="000B1566">
        <w:rPr>
          <w:i/>
          <w:iCs/>
          <w:sz w:val="16"/>
          <w:szCs w:val="16"/>
        </w:rPr>
        <w:t xml:space="preserve"> </w:t>
      </w:r>
      <w:proofErr w:type="spellStart"/>
      <w:r w:rsidR="009213CC" w:rsidRPr="000B1566">
        <w:rPr>
          <w:i/>
          <w:iCs/>
          <w:sz w:val="16"/>
          <w:szCs w:val="16"/>
        </w:rPr>
        <w:t>на</w:t>
      </w:r>
      <w:proofErr w:type="spellEnd"/>
      <w:r w:rsidR="009213CC" w:rsidRPr="000B1566">
        <w:rPr>
          <w:i/>
          <w:iCs/>
          <w:sz w:val="16"/>
          <w:szCs w:val="16"/>
        </w:rPr>
        <w:t xml:space="preserve"> </w:t>
      </w:r>
      <w:proofErr w:type="spellStart"/>
      <w:r w:rsidR="009213CC" w:rsidRPr="000B1566">
        <w:rPr>
          <w:i/>
          <w:iCs/>
          <w:sz w:val="16"/>
          <w:szCs w:val="16"/>
        </w:rPr>
        <w:t>избягване</w:t>
      </w:r>
      <w:proofErr w:type="spellEnd"/>
      <w:r w:rsidR="009213CC" w:rsidRPr="000B1566">
        <w:rPr>
          <w:i/>
          <w:iCs/>
          <w:sz w:val="16"/>
          <w:szCs w:val="16"/>
        </w:rPr>
        <w:t xml:space="preserve"> </w:t>
      </w:r>
      <w:proofErr w:type="spellStart"/>
      <w:r w:rsidR="009213CC" w:rsidRPr="000B1566">
        <w:rPr>
          <w:i/>
          <w:iCs/>
          <w:sz w:val="16"/>
          <w:szCs w:val="16"/>
        </w:rPr>
        <w:t>на</w:t>
      </w:r>
      <w:proofErr w:type="spellEnd"/>
      <w:r w:rsidR="009213CC" w:rsidRPr="000B1566">
        <w:rPr>
          <w:i/>
          <w:iCs/>
          <w:sz w:val="16"/>
          <w:szCs w:val="16"/>
        </w:rPr>
        <w:t xml:space="preserve"> </w:t>
      </w:r>
      <w:proofErr w:type="spellStart"/>
      <w:r w:rsidR="009213CC" w:rsidRPr="000B1566">
        <w:rPr>
          <w:i/>
          <w:iCs/>
          <w:sz w:val="16"/>
          <w:szCs w:val="16"/>
        </w:rPr>
        <w:t>разлики</w:t>
      </w:r>
      <w:proofErr w:type="spellEnd"/>
      <w:r w:rsidR="009213CC" w:rsidRPr="000B1566">
        <w:rPr>
          <w:i/>
          <w:iCs/>
          <w:sz w:val="16"/>
          <w:szCs w:val="16"/>
        </w:rPr>
        <w:t xml:space="preserve"> </w:t>
      </w:r>
      <w:proofErr w:type="spellStart"/>
      <w:r w:rsidR="009213CC" w:rsidRPr="000B1566">
        <w:rPr>
          <w:i/>
          <w:iCs/>
          <w:sz w:val="16"/>
          <w:szCs w:val="16"/>
        </w:rPr>
        <w:t>от</w:t>
      </w:r>
      <w:proofErr w:type="spellEnd"/>
      <w:r w:rsidR="009213CC" w:rsidRPr="000B1566">
        <w:rPr>
          <w:i/>
          <w:iCs/>
          <w:sz w:val="16"/>
          <w:szCs w:val="16"/>
        </w:rPr>
        <w:t xml:space="preserve"> </w:t>
      </w:r>
      <w:proofErr w:type="spellStart"/>
      <w:r w:rsidR="009213CC" w:rsidRPr="000B1566">
        <w:rPr>
          <w:i/>
          <w:iCs/>
          <w:sz w:val="16"/>
          <w:szCs w:val="16"/>
        </w:rPr>
        <w:t>закръгляния</w:t>
      </w:r>
      <w:proofErr w:type="spellEnd"/>
      <w:r w:rsidR="009213CC" w:rsidRPr="000B1566">
        <w:rPr>
          <w:i/>
          <w:iCs/>
          <w:sz w:val="16"/>
          <w:szCs w:val="16"/>
        </w:rPr>
        <w:t xml:space="preserve">, </w:t>
      </w:r>
      <w:proofErr w:type="spellStart"/>
      <w:r w:rsidR="009213CC" w:rsidRPr="000B1566">
        <w:rPr>
          <w:i/>
          <w:iCs/>
          <w:sz w:val="16"/>
          <w:szCs w:val="16"/>
        </w:rPr>
        <w:t>Общата</w:t>
      </w:r>
      <w:proofErr w:type="spellEnd"/>
      <w:r w:rsidR="009213CC" w:rsidRPr="000B1566">
        <w:rPr>
          <w:i/>
          <w:iCs/>
          <w:sz w:val="16"/>
          <w:szCs w:val="16"/>
        </w:rPr>
        <w:t xml:space="preserve"> </w:t>
      </w:r>
      <w:proofErr w:type="spellStart"/>
      <w:r w:rsidR="009213CC" w:rsidRPr="000B1566">
        <w:rPr>
          <w:i/>
          <w:iCs/>
          <w:sz w:val="16"/>
          <w:szCs w:val="16"/>
        </w:rPr>
        <w:t>стойност</w:t>
      </w:r>
      <w:proofErr w:type="spellEnd"/>
      <w:r w:rsidR="009213CC" w:rsidRPr="000B1566">
        <w:rPr>
          <w:i/>
          <w:iCs/>
          <w:sz w:val="16"/>
          <w:szCs w:val="16"/>
        </w:rPr>
        <w:t xml:space="preserve"> </w:t>
      </w:r>
      <w:proofErr w:type="spellStart"/>
      <w:r w:rsidR="009213CC" w:rsidRPr="000B1566">
        <w:rPr>
          <w:i/>
          <w:iCs/>
          <w:sz w:val="16"/>
          <w:szCs w:val="16"/>
        </w:rPr>
        <w:t>на</w:t>
      </w:r>
      <w:proofErr w:type="spellEnd"/>
      <w:r w:rsidR="009213CC" w:rsidRPr="000B1566">
        <w:rPr>
          <w:i/>
          <w:iCs/>
          <w:sz w:val="16"/>
          <w:szCs w:val="16"/>
        </w:rPr>
        <w:t xml:space="preserve"> </w:t>
      </w:r>
      <w:proofErr w:type="spellStart"/>
      <w:r w:rsidR="009213CC" w:rsidRPr="000B1566">
        <w:rPr>
          <w:i/>
          <w:iCs/>
          <w:sz w:val="16"/>
          <w:szCs w:val="16"/>
        </w:rPr>
        <w:t>сумата</w:t>
      </w:r>
      <w:proofErr w:type="spellEnd"/>
      <w:r w:rsidR="009213CC" w:rsidRPr="000B1566">
        <w:rPr>
          <w:i/>
          <w:iCs/>
          <w:sz w:val="16"/>
          <w:szCs w:val="16"/>
        </w:rPr>
        <w:t xml:space="preserve"> </w:t>
      </w:r>
      <w:proofErr w:type="spellStart"/>
      <w:r w:rsidR="009213CC" w:rsidRPr="000B1566">
        <w:rPr>
          <w:i/>
          <w:iCs/>
          <w:sz w:val="16"/>
          <w:szCs w:val="16"/>
        </w:rPr>
        <w:t>за</w:t>
      </w:r>
      <w:proofErr w:type="spellEnd"/>
      <w:r w:rsidR="009213CC" w:rsidRPr="000B1566">
        <w:rPr>
          <w:i/>
          <w:iCs/>
          <w:sz w:val="16"/>
          <w:szCs w:val="16"/>
        </w:rPr>
        <w:t xml:space="preserve"> </w:t>
      </w:r>
      <w:proofErr w:type="spellStart"/>
      <w:r w:rsidR="009213CC" w:rsidRPr="000B1566">
        <w:rPr>
          <w:i/>
          <w:iCs/>
          <w:sz w:val="16"/>
          <w:szCs w:val="16"/>
        </w:rPr>
        <w:t>разпределение</w:t>
      </w:r>
      <w:proofErr w:type="spellEnd"/>
      <w:r w:rsidR="009213CC" w:rsidRPr="000B1566">
        <w:rPr>
          <w:i/>
          <w:iCs/>
          <w:sz w:val="16"/>
          <w:szCs w:val="16"/>
        </w:rPr>
        <w:t xml:space="preserve"> </w:t>
      </w:r>
      <w:proofErr w:type="spellStart"/>
      <w:r w:rsidR="009213CC" w:rsidRPr="000B1566">
        <w:rPr>
          <w:i/>
          <w:iCs/>
          <w:sz w:val="16"/>
          <w:szCs w:val="16"/>
        </w:rPr>
        <w:t>като</w:t>
      </w:r>
      <w:proofErr w:type="spellEnd"/>
      <w:r w:rsidR="009213CC" w:rsidRPr="000B1566">
        <w:rPr>
          <w:i/>
          <w:iCs/>
          <w:sz w:val="16"/>
          <w:szCs w:val="16"/>
        </w:rPr>
        <w:t xml:space="preserve"> </w:t>
      </w:r>
      <w:proofErr w:type="spellStart"/>
      <w:r w:rsidR="009213CC" w:rsidRPr="000B1566">
        <w:rPr>
          <w:i/>
          <w:iCs/>
          <w:sz w:val="16"/>
          <w:szCs w:val="16"/>
        </w:rPr>
        <w:t>дивидент</w:t>
      </w:r>
      <w:proofErr w:type="spellEnd"/>
      <w:r w:rsidR="009213CC" w:rsidRPr="000B1566">
        <w:rPr>
          <w:i/>
          <w:iCs/>
          <w:sz w:val="16"/>
          <w:szCs w:val="16"/>
        </w:rPr>
        <w:t xml:space="preserve"> в </w:t>
      </w:r>
      <w:proofErr w:type="spellStart"/>
      <w:r w:rsidR="009213CC" w:rsidRPr="000B1566">
        <w:rPr>
          <w:i/>
          <w:iCs/>
          <w:sz w:val="16"/>
          <w:szCs w:val="16"/>
        </w:rPr>
        <w:t>лева</w:t>
      </w:r>
      <w:proofErr w:type="spellEnd"/>
      <w:r w:rsidR="009213CC" w:rsidRPr="000B1566">
        <w:rPr>
          <w:i/>
          <w:iCs/>
          <w:sz w:val="16"/>
          <w:szCs w:val="16"/>
        </w:rPr>
        <w:t xml:space="preserve"> е </w:t>
      </w:r>
      <w:proofErr w:type="spellStart"/>
      <w:r w:rsidR="009213CC" w:rsidRPr="000B1566">
        <w:rPr>
          <w:i/>
          <w:iCs/>
          <w:sz w:val="16"/>
          <w:szCs w:val="16"/>
        </w:rPr>
        <w:t>изчислена</w:t>
      </w:r>
      <w:proofErr w:type="spellEnd"/>
      <w:r w:rsidR="009213CC" w:rsidRPr="000B1566">
        <w:rPr>
          <w:i/>
          <w:iCs/>
          <w:sz w:val="16"/>
          <w:szCs w:val="16"/>
        </w:rPr>
        <w:t xml:space="preserve"> </w:t>
      </w:r>
      <w:proofErr w:type="spellStart"/>
      <w:r w:rsidR="009213CC" w:rsidRPr="000B1566">
        <w:rPr>
          <w:i/>
          <w:iCs/>
          <w:sz w:val="16"/>
          <w:szCs w:val="16"/>
        </w:rPr>
        <w:t>след</w:t>
      </w:r>
      <w:proofErr w:type="spellEnd"/>
      <w:r w:rsidR="009213CC" w:rsidRPr="000B1566">
        <w:rPr>
          <w:i/>
          <w:iCs/>
          <w:sz w:val="16"/>
          <w:szCs w:val="16"/>
        </w:rPr>
        <w:t xml:space="preserve"> </w:t>
      </w:r>
      <w:proofErr w:type="spellStart"/>
      <w:r w:rsidR="009213CC" w:rsidRPr="000B1566">
        <w:rPr>
          <w:i/>
          <w:iCs/>
          <w:sz w:val="16"/>
          <w:szCs w:val="16"/>
        </w:rPr>
        <w:t>превалутиране</w:t>
      </w:r>
      <w:proofErr w:type="spellEnd"/>
      <w:r w:rsidR="009213CC" w:rsidRPr="000B1566">
        <w:rPr>
          <w:i/>
          <w:iCs/>
          <w:sz w:val="16"/>
          <w:szCs w:val="16"/>
        </w:rPr>
        <w:t xml:space="preserve"> </w:t>
      </w:r>
      <w:proofErr w:type="spellStart"/>
      <w:r w:rsidR="009213CC" w:rsidRPr="000B1566">
        <w:rPr>
          <w:i/>
          <w:iCs/>
          <w:sz w:val="16"/>
          <w:szCs w:val="16"/>
        </w:rPr>
        <w:t>на</w:t>
      </w:r>
      <w:proofErr w:type="spellEnd"/>
      <w:r w:rsidR="009213CC" w:rsidRPr="000B1566">
        <w:rPr>
          <w:i/>
          <w:iCs/>
          <w:sz w:val="16"/>
          <w:szCs w:val="16"/>
        </w:rPr>
        <w:t xml:space="preserve"> </w:t>
      </w:r>
      <w:proofErr w:type="spellStart"/>
      <w:r w:rsidR="009213CC" w:rsidRPr="000B1566">
        <w:rPr>
          <w:i/>
          <w:iCs/>
          <w:sz w:val="16"/>
          <w:szCs w:val="16"/>
        </w:rPr>
        <w:t>общата</w:t>
      </w:r>
      <w:proofErr w:type="spellEnd"/>
      <w:r w:rsidR="009213CC" w:rsidRPr="000B1566">
        <w:rPr>
          <w:i/>
          <w:iCs/>
          <w:sz w:val="16"/>
          <w:szCs w:val="16"/>
        </w:rPr>
        <w:t xml:space="preserve"> </w:t>
      </w:r>
      <w:proofErr w:type="spellStart"/>
      <w:r w:rsidR="009213CC" w:rsidRPr="000B1566">
        <w:rPr>
          <w:i/>
          <w:iCs/>
          <w:sz w:val="16"/>
          <w:szCs w:val="16"/>
        </w:rPr>
        <w:t>стойност</w:t>
      </w:r>
      <w:proofErr w:type="spellEnd"/>
      <w:r w:rsidR="009213CC" w:rsidRPr="000B1566">
        <w:rPr>
          <w:i/>
          <w:iCs/>
          <w:sz w:val="16"/>
          <w:szCs w:val="16"/>
        </w:rPr>
        <w:t xml:space="preserve"> </w:t>
      </w:r>
      <w:proofErr w:type="spellStart"/>
      <w:r w:rsidR="009213CC" w:rsidRPr="000B1566">
        <w:rPr>
          <w:i/>
          <w:iCs/>
          <w:sz w:val="16"/>
          <w:szCs w:val="16"/>
        </w:rPr>
        <w:t>на</w:t>
      </w:r>
      <w:proofErr w:type="spellEnd"/>
      <w:r w:rsidR="009213CC" w:rsidRPr="000B1566">
        <w:rPr>
          <w:i/>
          <w:iCs/>
          <w:sz w:val="16"/>
          <w:szCs w:val="16"/>
        </w:rPr>
        <w:t xml:space="preserve"> </w:t>
      </w:r>
      <w:proofErr w:type="spellStart"/>
      <w:r w:rsidR="009213CC" w:rsidRPr="000B1566">
        <w:rPr>
          <w:i/>
          <w:iCs/>
          <w:sz w:val="16"/>
          <w:szCs w:val="16"/>
        </w:rPr>
        <w:t>сумата</w:t>
      </w:r>
      <w:proofErr w:type="spellEnd"/>
      <w:r w:rsidR="009213CC" w:rsidRPr="000B1566">
        <w:rPr>
          <w:i/>
          <w:iCs/>
          <w:sz w:val="16"/>
          <w:szCs w:val="16"/>
        </w:rPr>
        <w:t xml:space="preserve"> </w:t>
      </w:r>
      <w:proofErr w:type="spellStart"/>
      <w:r w:rsidR="009213CC" w:rsidRPr="000B1566">
        <w:rPr>
          <w:i/>
          <w:iCs/>
          <w:sz w:val="16"/>
          <w:szCs w:val="16"/>
        </w:rPr>
        <w:t>за</w:t>
      </w:r>
      <w:proofErr w:type="spellEnd"/>
      <w:r w:rsidR="009213CC" w:rsidRPr="000B1566">
        <w:rPr>
          <w:i/>
          <w:iCs/>
          <w:sz w:val="16"/>
          <w:szCs w:val="16"/>
        </w:rPr>
        <w:t xml:space="preserve"> </w:t>
      </w:r>
      <w:proofErr w:type="spellStart"/>
      <w:r w:rsidR="009213CC" w:rsidRPr="000B1566">
        <w:rPr>
          <w:i/>
          <w:iCs/>
          <w:sz w:val="16"/>
          <w:szCs w:val="16"/>
        </w:rPr>
        <w:t>разпределяне</w:t>
      </w:r>
      <w:proofErr w:type="spellEnd"/>
      <w:r w:rsidR="009213CC" w:rsidRPr="000B1566">
        <w:rPr>
          <w:i/>
          <w:iCs/>
          <w:sz w:val="16"/>
          <w:szCs w:val="16"/>
        </w:rPr>
        <w:t xml:space="preserve"> </w:t>
      </w:r>
      <w:proofErr w:type="spellStart"/>
      <w:r w:rsidR="009213CC" w:rsidRPr="000B1566">
        <w:rPr>
          <w:i/>
          <w:iCs/>
          <w:sz w:val="16"/>
          <w:szCs w:val="16"/>
        </w:rPr>
        <w:t>на</w:t>
      </w:r>
      <w:proofErr w:type="spellEnd"/>
      <w:r w:rsidR="009213CC" w:rsidRPr="000B1566">
        <w:rPr>
          <w:i/>
          <w:iCs/>
          <w:sz w:val="16"/>
          <w:szCs w:val="16"/>
        </w:rPr>
        <w:t xml:space="preserve"> </w:t>
      </w:r>
      <w:proofErr w:type="spellStart"/>
      <w:r w:rsidR="009213CC" w:rsidRPr="000B1566">
        <w:rPr>
          <w:i/>
          <w:iCs/>
          <w:sz w:val="16"/>
          <w:szCs w:val="16"/>
        </w:rPr>
        <w:t>дивидента</w:t>
      </w:r>
      <w:proofErr w:type="spellEnd"/>
      <w:r w:rsidR="009213CC" w:rsidRPr="000B1566">
        <w:rPr>
          <w:i/>
          <w:iCs/>
          <w:sz w:val="16"/>
          <w:szCs w:val="16"/>
        </w:rPr>
        <w:t xml:space="preserve"> в </w:t>
      </w:r>
      <w:proofErr w:type="spellStart"/>
      <w:r w:rsidR="009213CC" w:rsidRPr="000B1566">
        <w:rPr>
          <w:i/>
          <w:iCs/>
          <w:sz w:val="16"/>
          <w:szCs w:val="16"/>
        </w:rPr>
        <w:t>евро</w:t>
      </w:r>
      <w:proofErr w:type="spellEnd"/>
      <w:r w:rsidR="009213CC" w:rsidRPr="000B1566">
        <w:rPr>
          <w:i/>
          <w:iCs/>
          <w:sz w:val="16"/>
          <w:szCs w:val="16"/>
        </w:rPr>
        <w:t>.</w:t>
      </w:r>
    </w:p>
    <w:p w14:paraId="2E917490" w14:textId="025C8A2C" w:rsidR="00481F06" w:rsidRDefault="00481F06" w:rsidP="009213CC">
      <w:pPr>
        <w:pStyle w:val="FootnoteText"/>
      </w:pPr>
    </w:p>
  </w:footnote>
  <w:footnote w:id="3">
    <w:p w14:paraId="7127087E" w14:textId="77777777" w:rsidR="008C734E" w:rsidRDefault="008C734E" w:rsidP="008C3080">
      <w:pPr>
        <w:pStyle w:val="FootnoteText"/>
        <w:ind w:left="90"/>
        <w:jc w:val="both"/>
        <w:rPr>
          <w:rFonts w:ascii="TmsCyr" w:eastAsia="Times New Roman" w:hAnsi="TmsCyr"/>
          <w:i/>
          <w:iCs/>
          <w:sz w:val="16"/>
          <w:szCs w:val="16"/>
        </w:rPr>
      </w:pPr>
      <w:r w:rsidRPr="00EB4700">
        <w:rPr>
          <w:rFonts w:ascii="TmsCyr" w:eastAsia="Times New Roman" w:hAnsi="TmsCyr"/>
          <w:i/>
          <w:iCs/>
          <w:sz w:val="16"/>
          <w:szCs w:val="16"/>
          <w:vertAlign w:val="superscript"/>
          <w:lang w:val="bg-BG"/>
        </w:rPr>
        <w:t>3</w:t>
      </w:r>
      <w:r w:rsidRPr="00EB4700">
        <w:rPr>
          <w:rFonts w:ascii="TmsCyr" w:eastAsia="Times New Roman" w:hAnsi="TmsCyr"/>
          <w:i/>
          <w:iCs/>
          <w:sz w:val="16"/>
          <w:szCs w:val="16"/>
          <w:lang w:val="bg-BG"/>
        </w:rPr>
        <w:t xml:space="preserve">Правото на глас в общото събрание може да бъде упражнено чрез: изрично, писмено волеизявление във формата на електронен документ /електронен образ/ на изявлението, който да е подписан с квалифициран електронен подпис /КЕП/ и </w:t>
      </w:r>
      <w:proofErr w:type="spellStart"/>
      <w:r w:rsidRPr="00EB4700">
        <w:rPr>
          <w:rFonts w:ascii="TmsCyr" w:eastAsia="Times New Roman" w:hAnsi="TmsCyr"/>
          <w:i/>
          <w:iCs/>
          <w:sz w:val="16"/>
          <w:szCs w:val="16"/>
          <w:lang w:val="bg-BG"/>
        </w:rPr>
        <w:t>изпратенo</w:t>
      </w:r>
      <w:proofErr w:type="spellEnd"/>
      <w:r w:rsidRPr="00EB4700">
        <w:rPr>
          <w:rFonts w:ascii="TmsCyr" w:eastAsia="Times New Roman" w:hAnsi="TmsCyr"/>
          <w:i/>
          <w:iCs/>
          <w:sz w:val="16"/>
          <w:szCs w:val="16"/>
          <w:lang w:val="bg-BG"/>
        </w:rPr>
        <w:t xml:space="preserve"> посредством електронно съобщение, също подписано с квалифициран електронен подпис /КЕП/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B4A5E"/>
    <w:multiLevelType w:val="multilevel"/>
    <w:tmpl w:val="5AFCEC60"/>
    <w:lvl w:ilvl="0">
      <w:start w:val="1"/>
      <w:numFmt w:val="decimal"/>
      <w:lvlText w:val="%1."/>
      <w:lvlJc w:val="left"/>
      <w:pPr>
        <w:ind w:left="360" w:hanging="360"/>
      </w:pPr>
      <w:rPr>
        <w:rFonts w:asciiTheme="majorHAnsi" w:eastAsiaTheme="minorHAnsi" w:hAnsiTheme="majorHAnsi" w:cstheme="majorHAnsi" w:hint="default"/>
      </w:rPr>
    </w:lvl>
    <w:lvl w:ilvl="1">
      <w:start w:val="1"/>
      <w:numFmt w:val="decimal"/>
      <w:lvlText w:val="%1.%2."/>
      <w:lvlJc w:val="left"/>
      <w:pPr>
        <w:ind w:left="360" w:hanging="360"/>
      </w:pPr>
      <w:rPr>
        <w:rFonts w:asciiTheme="majorHAnsi" w:eastAsiaTheme="minorHAnsi" w:hAnsiTheme="majorHAnsi" w:cstheme="majorHAnsi" w:hint="default"/>
      </w:rPr>
    </w:lvl>
    <w:lvl w:ilvl="2">
      <w:start w:val="1"/>
      <w:numFmt w:val="decimal"/>
      <w:lvlText w:val="%1.%2.%3."/>
      <w:lvlJc w:val="left"/>
      <w:pPr>
        <w:ind w:left="720" w:hanging="720"/>
      </w:pPr>
      <w:rPr>
        <w:rFonts w:asciiTheme="majorHAnsi" w:eastAsiaTheme="minorHAnsi" w:hAnsiTheme="majorHAnsi" w:cstheme="majorHAnsi" w:hint="default"/>
      </w:rPr>
    </w:lvl>
    <w:lvl w:ilvl="3">
      <w:start w:val="1"/>
      <w:numFmt w:val="decimal"/>
      <w:lvlText w:val="%1.%2.%3.%4."/>
      <w:lvlJc w:val="left"/>
      <w:pPr>
        <w:ind w:left="720" w:hanging="720"/>
      </w:pPr>
      <w:rPr>
        <w:rFonts w:asciiTheme="majorHAnsi" w:eastAsiaTheme="minorHAnsi" w:hAnsiTheme="majorHAnsi" w:cstheme="majorHAnsi" w:hint="default"/>
      </w:rPr>
    </w:lvl>
    <w:lvl w:ilvl="4">
      <w:start w:val="1"/>
      <w:numFmt w:val="decimal"/>
      <w:lvlText w:val="%1.%2.%3.%4.%5."/>
      <w:lvlJc w:val="left"/>
      <w:pPr>
        <w:ind w:left="1080" w:hanging="1080"/>
      </w:pPr>
      <w:rPr>
        <w:rFonts w:asciiTheme="majorHAnsi" w:eastAsiaTheme="minorHAnsi" w:hAnsiTheme="majorHAnsi" w:cstheme="majorHAnsi" w:hint="default"/>
      </w:rPr>
    </w:lvl>
    <w:lvl w:ilvl="5">
      <w:start w:val="1"/>
      <w:numFmt w:val="decimal"/>
      <w:lvlText w:val="%1.%2.%3.%4.%5.%6."/>
      <w:lvlJc w:val="left"/>
      <w:pPr>
        <w:ind w:left="1080" w:hanging="1080"/>
      </w:pPr>
      <w:rPr>
        <w:rFonts w:asciiTheme="majorHAnsi" w:eastAsiaTheme="minorHAnsi" w:hAnsiTheme="majorHAnsi" w:cstheme="majorHAnsi" w:hint="default"/>
      </w:rPr>
    </w:lvl>
    <w:lvl w:ilvl="6">
      <w:start w:val="1"/>
      <w:numFmt w:val="decimal"/>
      <w:lvlText w:val="%1.%2.%3.%4.%5.%6.%7."/>
      <w:lvlJc w:val="left"/>
      <w:pPr>
        <w:ind w:left="1440" w:hanging="1440"/>
      </w:pPr>
      <w:rPr>
        <w:rFonts w:asciiTheme="majorHAnsi" w:eastAsiaTheme="minorHAnsi" w:hAnsiTheme="majorHAnsi" w:cstheme="majorHAnsi" w:hint="default"/>
      </w:rPr>
    </w:lvl>
    <w:lvl w:ilvl="7">
      <w:start w:val="1"/>
      <w:numFmt w:val="decimal"/>
      <w:lvlText w:val="%1.%2.%3.%4.%5.%6.%7.%8."/>
      <w:lvlJc w:val="left"/>
      <w:pPr>
        <w:ind w:left="1440" w:hanging="1440"/>
      </w:pPr>
      <w:rPr>
        <w:rFonts w:asciiTheme="majorHAnsi" w:eastAsiaTheme="minorHAnsi" w:hAnsiTheme="majorHAnsi" w:cstheme="majorHAnsi" w:hint="default"/>
      </w:rPr>
    </w:lvl>
    <w:lvl w:ilvl="8">
      <w:start w:val="1"/>
      <w:numFmt w:val="decimal"/>
      <w:lvlText w:val="%1.%2.%3.%4.%5.%6.%7.%8.%9."/>
      <w:lvlJc w:val="left"/>
      <w:pPr>
        <w:ind w:left="1800" w:hanging="1800"/>
      </w:pPr>
      <w:rPr>
        <w:rFonts w:asciiTheme="majorHAnsi" w:eastAsiaTheme="minorHAnsi" w:hAnsiTheme="majorHAnsi" w:cstheme="majorHAnsi" w:hint="default"/>
      </w:rPr>
    </w:lvl>
  </w:abstractNum>
  <w:abstractNum w:abstractNumId="1"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262422">
    <w:abstractNumId w:val="0"/>
  </w:num>
  <w:num w:numId="2" w16cid:durableId="181344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abWvhL/44Dn8hRoafcSIjH7wNLlnALdGh6OgZvnDVyNFxnKYR6+nhV9RBCkJTEriPm2FeuCkdQYUc1eGFSP+TQ==" w:salt="4IExbuixTX9bEEXMygvew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87"/>
    <w:rsid w:val="00007E19"/>
    <w:rsid w:val="00026C87"/>
    <w:rsid w:val="000B1566"/>
    <w:rsid w:val="000D240A"/>
    <w:rsid w:val="001362C4"/>
    <w:rsid w:val="0015222B"/>
    <w:rsid w:val="00186974"/>
    <w:rsid w:val="001929C4"/>
    <w:rsid w:val="001D483F"/>
    <w:rsid w:val="00227965"/>
    <w:rsid w:val="00265E83"/>
    <w:rsid w:val="00267297"/>
    <w:rsid w:val="002B0C22"/>
    <w:rsid w:val="002E3B76"/>
    <w:rsid w:val="00341C51"/>
    <w:rsid w:val="00345B1B"/>
    <w:rsid w:val="003D6D62"/>
    <w:rsid w:val="00437CF5"/>
    <w:rsid w:val="004563AA"/>
    <w:rsid w:val="00481F06"/>
    <w:rsid w:val="00487955"/>
    <w:rsid w:val="005630DD"/>
    <w:rsid w:val="00582F64"/>
    <w:rsid w:val="005A4A87"/>
    <w:rsid w:val="006130BE"/>
    <w:rsid w:val="00640A27"/>
    <w:rsid w:val="006950CA"/>
    <w:rsid w:val="0072554D"/>
    <w:rsid w:val="007E66F4"/>
    <w:rsid w:val="0084606F"/>
    <w:rsid w:val="0086262B"/>
    <w:rsid w:val="008C3080"/>
    <w:rsid w:val="008C734E"/>
    <w:rsid w:val="009213CC"/>
    <w:rsid w:val="00975844"/>
    <w:rsid w:val="009A2D85"/>
    <w:rsid w:val="009A6286"/>
    <w:rsid w:val="009A72C7"/>
    <w:rsid w:val="00A75F75"/>
    <w:rsid w:val="00A76A79"/>
    <w:rsid w:val="00AB0618"/>
    <w:rsid w:val="00B22ACD"/>
    <w:rsid w:val="00C00B70"/>
    <w:rsid w:val="00C04823"/>
    <w:rsid w:val="00C34A2B"/>
    <w:rsid w:val="00C565ED"/>
    <w:rsid w:val="00C765DC"/>
    <w:rsid w:val="00C90F47"/>
    <w:rsid w:val="00CE18D1"/>
    <w:rsid w:val="00D8527F"/>
    <w:rsid w:val="00DA5A84"/>
    <w:rsid w:val="00DE7687"/>
    <w:rsid w:val="00E15E01"/>
    <w:rsid w:val="00E343CF"/>
    <w:rsid w:val="00E94C32"/>
    <w:rsid w:val="00EA76DE"/>
    <w:rsid w:val="00EB483C"/>
    <w:rsid w:val="00EC12E9"/>
    <w:rsid w:val="00EC7CE7"/>
    <w:rsid w:val="00ED4F6F"/>
    <w:rsid w:val="00ED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29E8"/>
  <w15:chartTrackingRefBased/>
  <w15:docId w15:val="{95108E88-1C4D-47F2-AAB1-2D8AD2CF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8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5A4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A87"/>
    <w:rPr>
      <w:rFonts w:eastAsiaTheme="majorEastAsia" w:cstheme="majorBidi"/>
      <w:color w:val="272727" w:themeColor="text1" w:themeTint="D8"/>
    </w:rPr>
  </w:style>
  <w:style w:type="paragraph" w:styleId="Title">
    <w:name w:val="Title"/>
    <w:basedOn w:val="Normal"/>
    <w:next w:val="Normal"/>
    <w:link w:val="TitleChar"/>
    <w:uiPriority w:val="10"/>
    <w:qFormat/>
    <w:rsid w:val="005A4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A87"/>
    <w:pPr>
      <w:spacing w:before="160"/>
      <w:jc w:val="center"/>
    </w:pPr>
    <w:rPr>
      <w:i/>
      <w:iCs/>
      <w:color w:val="404040" w:themeColor="text1" w:themeTint="BF"/>
    </w:rPr>
  </w:style>
  <w:style w:type="character" w:customStyle="1" w:styleId="QuoteChar">
    <w:name w:val="Quote Char"/>
    <w:basedOn w:val="DefaultParagraphFont"/>
    <w:link w:val="Quote"/>
    <w:uiPriority w:val="29"/>
    <w:rsid w:val="005A4A87"/>
    <w:rPr>
      <w:i/>
      <w:iCs/>
      <w:color w:val="404040" w:themeColor="text1" w:themeTint="BF"/>
    </w:rPr>
  </w:style>
  <w:style w:type="paragraph" w:styleId="ListParagraph">
    <w:name w:val="List Paragraph"/>
    <w:basedOn w:val="Normal"/>
    <w:uiPriority w:val="34"/>
    <w:qFormat/>
    <w:rsid w:val="005A4A87"/>
    <w:pPr>
      <w:ind w:left="720"/>
      <w:contextualSpacing/>
    </w:pPr>
  </w:style>
  <w:style w:type="character" w:styleId="IntenseEmphasis">
    <w:name w:val="Intense Emphasis"/>
    <w:basedOn w:val="DefaultParagraphFont"/>
    <w:uiPriority w:val="21"/>
    <w:qFormat/>
    <w:rsid w:val="005A4A87"/>
    <w:rPr>
      <w:i/>
      <w:iCs/>
      <w:color w:val="0F4761" w:themeColor="accent1" w:themeShade="BF"/>
    </w:rPr>
  </w:style>
  <w:style w:type="paragraph" w:styleId="IntenseQuote">
    <w:name w:val="Intense Quote"/>
    <w:basedOn w:val="Normal"/>
    <w:next w:val="Normal"/>
    <w:link w:val="IntenseQuoteChar"/>
    <w:uiPriority w:val="30"/>
    <w:qFormat/>
    <w:rsid w:val="005A4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A87"/>
    <w:rPr>
      <w:i/>
      <w:iCs/>
      <w:color w:val="0F4761" w:themeColor="accent1" w:themeShade="BF"/>
    </w:rPr>
  </w:style>
  <w:style w:type="character" w:styleId="IntenseReference">
    <w:name w:val="Intense Reference"/>
    <w:basedOn w:val="DefaultParagraphFont"/>
    <w:uiPriority w:val="32"/>
    <w:qFormat/>
    <w:rsid w:val="005A4A87"/>
    <w:rPr>
      <w:b/>
      <w:bCs/>
      <w:smallCaps/>
      <w:color w:val="0F4761" w:themeColor="accent1" w:themeShade="BF"/>
      <w:spacing w:val="5"/>
    </w:rPr>
  </w:style>
  <w:style w:type="paragraph" w:styleId="FootnoteText">
    <w:name w:val="footnote text"/>
    <w:basedOn w:val="Normal"/>
    <w:link w:val="FootnoteTextChar"/>
    <w:uiPriority w:val="99"/>
    <w:semiHidden/>
    <w:unhideWhenUsed/>
    <w:rsid w:val="008C3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080"/>
    <w:rPr>
      <w:rFonts w:eastAsiaTheme="minorHAnsi"/>
      <w:kern w:val="0"/>
      <w:sz w:val="20"/>
      <w:szCs w:val="20"/>
      <w:lang w:eastAsia="en-US"/>
      <w14:ligatures w14:val="none"/>
    </w:rPr>
  </w:style>
  <w:style w:type="character" w:styleId="FootnoteReference">
    <w:name w:val="footnote reference"/>
    <w:uiPriority w:val="99"/>
    <w:semiHidden/>
    <w:unhideWhenUsed/>
    <w:rsid w:val="008C3080"/>
    <w:rPr>
      <w:vertAlign w:val="superscript"/>
    </w:rPr>
  </w:style>
  <w:style w:type="paragraph" w:customStyle="1" w:styleId="a">
    <w:name w:val="Предложение"/>
    <w:basedOn w:val="Normal"/>
    <w:next w:val="Normal"/>
    <w:link w:val="Char"/>
    <w:qFormat/>
    <w:rsid w:val="008C3080"/>
    <w:pPr>
      <w:spacing w:before="120" w:after="0" w:line="240" w:lineRule="auto"/>
      <w:jc w:val="both"/>
    </w:pPr>
    <w:rPr>
      <w:rFonts w:ascii="Calibri" w:eastAsia="Times New Roman" w:hAnsi="Calibri" w:cs="Calibri"/>
      <w:b/>
      <w:sz w:val="24"/>
      <w:szCs w:val="24"/>
      <w:u w:val="single"/>
      <w:lang w:val="bg-BG"/>
    </w:rPr>
  </w:style>
  <w:style w:type="character" w:customStyle="1" w:styleId="Char">
    <w:name w:val="Предложение Char"/>
    <w:basedOn w:val="DefaultParagraphFont"/>
    <w:link w:val="a"/>
    <w:rsid w:val="008C3080"/>
    <w:rPr>
      <w:rFonts w:ascii="Calibri" w:eastAsia="Times New Roman" w:hAnsi="Calibri" w:cs="Calibri"/>
      <w:b/>
      <w:kern w:val="0"/>
      <w:u w:val="single"/>
      <w:lang w:val="bg-BG" w:eastAsia="en-US"/>
      <w14:ligatures w14:val="none"/>
    </w:rPr>
  </w:style>
  <w:style w:type="paragraph" w:styleId="Footer">
    <w:name w:val="footer"/>
    <w:basedOn w:val="Normal"/>
    <w:link w:val="FooterChar"/>
    <w:uiPriority w:val="99"/>
    <w:unhideWhenUsed/>
    <w:rsid w:val="008C3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080"/>
    <w:rPr>
      <w:rFonts w:eastAsiaTheme="minorHAnsi"/>
      <w:kern w:val="0"/>
      <w:sz w:val="22"/>
      <w:szCs w:val="22"/>
      <w:lang w:eastAsia="en-US"/>
      <w14:ligatures w14:val="none"/>
    </w:rPr>
  </w:style>
  <w:style w:type="table" w:styleId="TableGrid">
    <w:name w:val="Table Grid"/>
    <w:basedOn w:val="TableNormal"/>
    <w:uiPriority w:val="39"/>
    <w:rsid w:val="008C3080"/>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3080"/>
    <w:rPr>
      <w:color w:val="0000FF"/>
      <w:u w:val="single"/>
    </w:rPr>
  </w:style>
  <w:style w:type="paragraph" w:styleId="Revision">
    <w:name w:val="Revision"/>
    <w:hidden/>
    <w:uiPriority w:val="99"/>
    <w:semiHidden/>
    <w:rsid w:val="00007E19"/>
    <w:pPr>
      <w:spacing w:after="0" w:line="240" w:lineRule="auto"/>
    </w:pPr>
    <w:rPr>
      <w:rFonts w:eastAsiaTheme="minorHAnsi"/>
      <w:kern w:val="0"/>
      <w:sz w:val="22"/>
      <w:szCs w:val="22"/>
      <w:lang w:eastAsia="en-US"/>
      <w14:ligatures w14:val="none"/>
    </w:rPr>
  </w:style>
  <w:style w:type="paragraph" w:styleId="Header">
    <w:name w:val="header"/>
    <w:basedOn w:val="Normal"/>
    <w:link w:val="HeaderChar"/>
    <w:uiPriority w:val="99"/>
    <w:unhideWhenUsed/>
    <w:rsid w:val="00DA5A84"/>
    <w:pPr>
      <w:tabs>
        <w:tab w:val="center" w:pos="4703"/>
        <w:tab w:val="right" w:pos="9406"/>
      </w:tabs>
      <w:spacing w:after="0" w:line="240" w:lineRule="auto"/>
    </w:pPr>
  </w:style>
  <w:style w:type="character" w:customStyle="1" w:styleId="HeaderChar">
    <w:name w:val="Header Char"/>
    <w:basedOn w:val="DefaultParagraphFont"/>
    <w:link w:val="Header"/>
    <w:uiPriority w:val="99"/>
    <w:rsid w:val="00DA5A84"/>
    <w:rPr>
      <w:rFonts w:eastAsiaTheme="minorHAnsi"/>
      <w:kern w:val="0"/>
      <w:sz w:val="22"/>
      <w:szCs w:val="22"/>
      <w:lang w:eastAsia="en-US"/>
      <w14:ligatures w14:val="none"/>
    </w:rPr>
  </w:style>
  <w:style w:type="paragraph" w:styleId="EndnoteText">
    <w:name w:val="endnote text"/>
    <w:basedOn w:val="Normal"/>
    <w:link w:val="EndnoteTextChar"/>
    <w:uiPriority w:val="99"/>
    <w:semiHidden/>
    <w:unhideWhenUsed/>
    <w:rsid w:val="00481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F06"/>
    <w:rPr>
      <w:rFonts w:eastAsiaTheme="minorHAnsi"/>
      <w:kern w:val="0"/>
      <w:sz w:val="20"/>
      <w:szCs w:val="20"/>
      <w:lang w:eastAsia="en-US"/>
      <w14:ligatures w14:val="none"/>
    </w:rPr>
  </w:style>
  <w:style w:type="character" w:styleId="EndnoteReference">
    <w:name w:val="endnote reference"/>
    <w:basedOn w:val="DefaultParagraphFont"/>
    <w:uiPriority w:val="99"/>
    <w:semiHidden/>
    <w:unhideWhenUsed/>
    <w:rsid w:val="00481F06"/>
    <w:rPr>
      <w:vertAlign w:val="superscript"/>
    </w:rPr>
  </w:style>
  <w:style w:type="character" w:styleId="PlaceholderText">
    <w:name w:val="Placeholder Text"/>
    <w:basedOn w:val="DefaultParagraphFont"/>
    <w:uiPriority w:val="99"/>
    <w:semiHidden/>
    <w:rsid w:val="00C34A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2DC2B5C-5670-4CA0-97C9-5F268610DD89}"/>
      </w:docPartPr>
      <w:docPartBody>
        <w:p w:rsidR="00FD4FB7" w:rsidRDefault="00FD4FB7">
          <w:r w:rsidRPr="00EB7B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287" w:usb1="00000000" w:usb2="00000000" w:usb3="00000000" w:csb0="0000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B7"/>
    <w:rsid w:val="00C00B70"/>
    <w:rsid w:val="00FD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FB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0f35d5aa1caa702f06a0a5d35be40325">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d6d226791b3b3c8610aecb13c970cdce"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9240-B1D2-4E43-878E-54BDC4EF9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B5623-DAE5-4C2A-8968-C6D945186BEA}">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3.xml><?xml version="1.0" encoding="utf-8"?>
<ds:datastoreItem xmlns:ds="http://schemas.openxmlformats.org/officeDocument/2006/customXml" ds:itemID="{E50DCCDA-59AC-419D-AE20-996662D3FC9E}">
  <ds:schemaRefs>
    <ds:schemaRef ds:uri="http://schemas.microsoft.com/sharepoint/v3/contenttype/forms"/>
  </ds:schemaRefs>
</ds:datastoreItem>
</file>

<file path=customXml/itemProps4.xml><?xml version="1.0" encoding="utf-8"?>
<ds:datastoreItem xmlns:ds="http://schemas.openxmlformats.org/officeDocument/2006/customXml" ds:itemID="{158BEBF6-063A-4130-B686-E74C57AE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3366</Words>
  <Characters>19191</Characters>
  <Application>Microsoft Office Word</Application>
  <DocSecurity>0</DocSecurity>
  <Lines>159</Lines>
  <Paragraphs>45</Paragraphs>
  <ScaleCrop>false</ScaleCrop>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Martin Minchev</cp:lastModifiedBy>
  <cp:revision>11</cp:revision>
  <dcterms:created xsi:type="dcterms:W3CDTF">2025-04-28T07:40:00Z</dcterms:created>
  <dcterms:modified xsi:type="dcterms:W3CDTF">2025-04-28T08:58:00Z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