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BD642" w14:textId="77777777" w:rsidR="00DE72E2" w:rsidRPr="00175524" w:rsidRDefault="00DE72E2" w:rsidP="00DE72E2">
      <w:pPr>
        <w:spacing w:after="0" w:line="312" w:lineRule="auto"/>
        <w:jc w:val="center"/>
        <w:rPr>
          <w:rFonts w:ascii="Calibri" w:eastAsia="Times New Roman" w:hAnsi="Calibri" w:cs="Calibri"/>
          <w:b/>
          <w:sz w:val="28"/>
          <w:szCs w:val="28"/>
          <w:lang w:val="bg-BG"/>
        </w:rPr>
      </w:pPr>
      <w:r w:rsidRPr="00175524">
        <w:rPr>
          <w:rFonts w:ascii="Calibri" w:eastAsia="Times New Roman" w:hAnsi="Calibri" w:cs="Calibri"/>
          <w:b/>
          <w:sz w:val="28"/>
          <w:szCs w:val="28"/>
          <w:lang w:val="bg-BG"/>
        </w:rPr>
        <w:t>ДЕКЛАРАЦИЯ ЗА ГЛАСУВАНЕ ЧРЕЗ КОРЕСПОНДЕНЦИЯ</w:t>
      </w:r>
    </w:p>
    <w:p w14:paraId="2A57ABB2" w14:textId="77777777" w:rsidR="00DE72E2" w:rsidRPr="00DE72E2" w:rsidRDefault="00DE72E2" w:rsidP="00DE72E2">
      <w:pPr>
        <w:spacing w:after="0" w:line="312" w:lineRule="auto"/>
        <w:ind w:right="11"/>
        <w:rPr>
          <w:rFonts w:ascii="Calibri" w:eastAsia="Times New Roman" w:hAnsi="Calibri" w:cs="Calibri"/>
          <w:b/>
          <w:bCs/>
          <w:color w:val="00000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E72E2" w:rsidRPr="00DE72E2" w14:paraId="62A520D8" w14:textId="77777777" w:rsidTr="003F1230">
        <w:tc>
          <w:tcPr>
            <w:tcW w:w="5000" w:type="pct"/>
            <w:shd w:val="clear" w:color="auto" w:fill="auto"/>
          </w:tcPr>
          <w:p w14:paraId="0062A01D" w14:textId="77777777" w:rsidR="00DE72E2" w:rsidRPr="00DE72E2" w:rsidRDefault="00DE72E2" w:rsidP="00DE72E2">
            <w:pPr>
              <w:spacing w:after="0" w:line="312" w:lineRule="auto"/>
              <w:ind w:right="11"/>
              <w:rPr>
                <w:rFonts w:ascii="Calibri" w:eastAsia="Times New Roman" w:hAnsi="Calibri" w:cs="Calibri"/>
                <w:b/>
                <w:bCs/>
                <w:color w:val="000000"/>
              </w:rPr>
            </w:pPr>
            <w:r w:rsidRPr="00DE72E2">
              <w:rPr>
                <w:rFonts w:ascii="Calibri" w:eastAsia="Times New Roman" w:hAnsi="Calibri" w:cs="Calibri"/>
                <w:b/>
                <w:bCs/>
                <w:color w:val="000000"/>
              </w:rPr>
              <w:t xml:space="preserve">В </w:t>
            </w:r>
            <w:proofErr w:type="spellStart"/>
            <w:r w:rsidRPr="00DE72E2">
              <w:rPr>
                <w:rFonts w:ascii="Calibri" w:eastAsia="Times New Roman" w:hAnsi="Calibri" w:cs="Calibri"/>
                <w:b/>
                <w:bCs/>
                <w:color w:val="000000"/>
              </w:rPr>
              <w:t>случай</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на</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акционер</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юридическо</w:t>
            </w:r>
            <w:proofErr w:type="spellEnd"/>
            <w:r w:rsidRPr="00DE72E2">
              <w:rPr>
                <w:rFonts w:ascii="Calibri" w:eastAsia="Times New Roman" w:hAnsi="Calibri" w:cs="Calibri"/>
                <w:b/>
                <w:bCs/>
                <w:color w:val="000000"/>
              </w:rPr>
              <w:t xml:space="preserve"> </w:t>
            </w:r>
            <w:proofErr w:type="spellStart"/>
            <w:r w:rsidRPr="00DE72E2">
              <w:rPr>
                <w:rFonts w:ascii="Calibri" w:eastAsia="Times New Roman" w:hAnsi="Calibri" w:cs="Calibri"/>
                <w:b/>
                <w:bCs/>
                <w:color w:val="000000"/>
              </w:rPr>
              <w:t>лице</w:t>
            </w:r>
            <w:proofErr w:type="spellEnd"/>
          </w:p>
        </w:tc>
      </w:tr>
      <w:tr w:rsidR="00DE72E2" w:rsidRPr="00050BCA" w14:paraId="40F48340" w14:textId="77777777" w:rsidTr="003F1230">
        <w:tc>
          <w:tcPr>
            <w:tcW w:w="5000" w:type="pct"/>
            <w:shd w:val="clear" w:color="auto" w:fill="auto"/>
          </w:tcPr>
          <w:p w14:paraId="73E9F408" w14:textId="77777777" w:rsidR="00DE72E2" w:rsidRPr="00175524" w:rsidRDefault="00DE72E2" w:rsidP="00DE72E2">
            <w:pPr>
              <w:spacing w:after="0" w:line="312" w:lineRule="auto"/>
              <w:ind w:right="11"/>
              <w:jc w:val="both"/>
              <w:rPr>
                <w:rFonts w:ascii="Calibri" w:eastAsia="Times New Roman" w:hAnsi="Calibri" w:cs="Calibri"/>
                <w:lang w:val="bg-BG"/>
              </w:rPr>
            </w:pPr>
            <w:permStart w:id="312679655" w:edGrp="everyone"/>
            <w:r w:rsidRPr="00175524">
              <w:rPr>
                <w:rFonts w:ascii="Calibri" w:eastAsia="Times New Roman" w:hAnsi="Calibri" w:cs="Calibri"/>
                <w:lang w:val="bg-BG"/>
              </w:rPr>
              <w:t>Долуподписаният, ……………………………………………………………….. ЕГН  …………………..</w:t>
            </w:r>
          </w:p>
          <w:p w14:paraId="7143BEE7" w14:textId="77777777" w:rsidR="00DE72E2" w:rsidRPr="00175524" w:rsidRDefault="00DE72E2" w:rsidP="00DE72E2">
            <w:pPr>
              <w:spacing w:after="0" w:line="312" w:lineRule="auto"/>
              <w:ind w:right="11"/>
              <w:jc w:val="both"/>
              <w:rPr>
                <w:rFonts w:ascii="Calibri" w:eastAsia="Times New Roman" w:hAnsi="Calibri" w:cs="Calibri"/>
                <w:lang w:val="bg-BG"/>
              </w:rPr>
            </w:pPr>
          </w:p>
          <w:p w14:paraId="4EFFA89E" w14:textId="41687A9C" w:rsidR="00DE72E2" w:rsidRPr="00DE72E2" w:rsidRDefault="00DE72E2" w:rsidP="00DE72E2">
            <w:pPr>
              <w:spacing w:after="0" w:line="312" w:lineRule="auto"/>
              <w:ind w:right="11"/>
              <w:jc w:val="both"/>
              <w:rPr>
                <w:rFonts w:ascii="Calibri" w:eastAsia="Times New Roman" w:hAnsi="Calibri" w:cs="Calibri"/>
                <w:color w:val="000000"/>
                <w:lang w:val="bg-BG"/>
              </w:rPr>
            </w:pPr>
            <w:r w:rsidRPr="00175524">
              <w:rPr>
                <w:rFonts w:ascii="Calibri" w:eastAsia="Times New Roman" w:hAnsi="Calibri" w:cs="Calibri"/>
                <w:lang w:val="bg-BG"/>
              </w:rPr>
              <w:t xml:space="preserve">в качеството си на представляващ  …………………………………………………... , със седалище и адрес на управление гр. …………………………………………………………………………. EИК ……………… в качеството си акционер, притежаващ ………………………. /………………………/ броя поименни, безналични акции с право на глас от капитала на </w:t>
            </w:r>
            <w:r w:rsidRPr="00175524">
              <w:rPr>
                <w:rFonts w:ascii="Calibri" w:eastAsia="Times New Roman" w:hAnsi="Calibri" w:cs="Calibri"/>
                <w:b/>
                <w:lang w:val="bg-BG"/>
              </w:rPr>
              <w:t xml:space="preserve">"ШЕЛЛИ ГРУП" АД </w:t>
            </w:r>
            <w:r w:rsidRPr="00175524">
              <w:rPr>
                <w:rFonts w:ascii="Calibri" w:eastAsia="Times New Roman" w:hAnsi="Calibri" w:cs="Calibri"/>
                <w:lang w:val="bg-BG"/>
              </w:rPr>
              <w:t>, на основание чл. 115, ал. 6 във връзка с чл. 115б, ал. 5 от Закона за публично предлагане на ценни книжа и чл. 20, ал. 4 от Устава на дружеството.</w:t>
            </w:r>
          </w:p>
        </w:tc>
      </w:tr>
    </w:tbl>
    <w:p w14:paraId="7F5BFD85" w14:textId="77777777" w:rsidR="00DE72E2" w:rsidRPr="00175524" w:rsidRDefault="00DE72E2" w:rsidP="00DE72E2">
      <w:pPr>
        <w:spacing w:after="0" w:line="312" w:lineRule="auto"/>
        <w:ind w:right="11"/>
        <w:rPr>
          <w:rFonts w:ascii="Calibri" w:eastAsia="Times New Roman" w:hAnsi="Calibri" w:cs="Calibri"/>
          <w:b/>
          <w:bCs/>
          <w:color w:val="000000"/>
          <w:lang w:val="bg-BG"/>
        </w:rPr>
      </w:pPr>
      <w:r w:rsidRPr="00175524">
        <w:rPr>
          <w:rFonts w:ascii="Calibri" w:eastAsia="Times New Roman" w:hAnsi="Calibri" w:cs="Calibri"/>
          <w:b/>
          <w:bCs/>
          <w:color w:val="000000"/>
          <w:lang w:val="bg-BG"/>
        </w:rPr>
        <w:t>или</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E72E2" w:rsidRPr="00050BCA" w14:paraId="06708F6D" w14:textId="77777777" w:rsidTr="003F1230">
        <w:tc>
          <w:tcPr>
            <w:tcW w:w="5000" w:type="pct"/>
            <w:shd w:val="clear" w:color="auto" w:fill="auto"/>
          </w:tcPr>
          <w:p w14:paraId="0719DE44" w14:textId="77777777" w:rsidR="00DE72E2" w:rsidRPr="00175524" w:rsidRDefault="00DE72E2" w:rsidP="00DE72E2">
            <w:pPr>
              <w:spacing w:after="0" w:line="312" w:lineRule="auto"/>
              <w:ind w:right="11"/>
              <w:rPr>
                <w:rFonts w:ascii="Calibri" w:eastAsia="Times New Roman" w:hAnsi="Calibri" w:cs="Calibri"/>
                <w:b/>
                <w:bCs/>
                <w:color w:val="000000"/>
                <w:lang w:val="bg-BG"/>
              </w:rPr>
            </w:pPr>
            <w:r w:rsidRPr="00175524">
              <w:rPr>
                <w:rFonts w:ascii="Calibri" w:eastAsia="Times New Roman" w:hAnsi="Calibri" w:cs="Calibri"/>
                <w:b/>
                <w:bCs/>
                <w:color w:val="000000"/>
                <w:lang w:val="bg-BG"/>
              </w:rPr>
              <w:t>В случай на акционер физическо лице</w:t>
            </w:r>
          </w:p>
        </w:tc>
      </w:tr>
      <w:tr w:rsidR="00DE72E2" w:rsidRPr="00050BCA" w14:paraId="26888416" w14:textId="77777777" w:rsidTr="003F1230">
        <w:tc>
          <w:tcPr>
            <w:tcW w:w="5000" w:type="pct"/>
            <w:shd w:val="clear" w:color="auto" w:fill="auto"/>
          </w:tcPr>
          <w:p w14:paraId="273B0F55" w14:textId="77777777" w:rsidR="00DE72E2" w:rsidRPr="00175524" w:rsidRDefault="00DE72E2" w:rsidP="00DE72E2">
            <w:pPr>
              <w:spacing w:after="0" w:line="312" w:lineRule="auto"/>
              <w:ind w:right="11"/>
              <w:jc w:val="both"/>
              <w:rPr>
                <w:rFonts w:ascii="Calibri" w:eastAsia="Times New Roman" w:hAnsi="Calibri" w:cs="Calibri"/>
                <w:lang w:val="bg-BG"/>
              </w:rPr>
            </w:pPr>
            <w:r w:rsidRPr="00175524">
              <w:rPr>
                <w:rFonts w:ascii="Calibri" w:eastAsia="Times New Roman" w:hAnsi="Calibri" w:cs="Calibri"/>
                <w:lang w:val="bg-BG"/>
              </w:rPr>
              <w:t>Долуподписаният, ……………………………………………………………….. ЕГН  …………………..</w:t>
            </w:r>
          </w:p>
          <w:p w14:paraId="1FC7F557" w14:textId="77777777" w:rsidR="00DE72E2" w:rsidRPr="00175524" w:rsidRDefault="00DE72E2" w:rsidP="00DE72E2">
            <w:pPr>
              <w:spacing w:after="0" w:line="312" w:lineRule="auto"/>
              <w:ind w:right="11"/>
              <w:jc w:val="both"/>
              <w:rPr>
                <w:rFonts w:ascii="Calibri" w:eastAsia="Times New Roman" w:hAnsi="Calibri" w:cs="Calibri"/>
                <w:lang w:val="bg-BG"/>
              </w:rPr>
            </w:pPr>
          </w:p>
          <w:p w14:paraId="551BCCB1" w14:textId="3F4A936F" w:rsidR="00DE72E2" w:rsidRPr="00C479E3" w:rsidRDefault="00DE72E2" w:rsidP="00DE72E2">
            <w:pPr>
              <w:spacing w:after="0" w:line="312" w:lineRule="auto"/>
              <w:ind w:right="11"/>
              <w:jc w:val="both"/>
              <w:rPr>
                <w:rFonts w:ascii="Calibri" w:eastAsia="Times New Roman" w:hAnsi="Calibri" w:cs="Calibri"/>
                <w:color w:val="000000"/>
                <w:lang w:val="bg-BG"/>
              </w:rPr>
            </w:pPr>
            <w:r w:rsidRPr="00175524">
              <w:rPr>
                <w:rFonts w:ascii="Calibri" w:eastAsia="Times New Roman" w:hAnsi="Calibri" w:cs="Calibri"/>
                <w:lang w:val="bg-BG"/>
              </w:rPr>
              <w:t xml:space="preserve">в качеството си акционер, притежаващ …………………………. /………………………/ броя поименни, безналични акции с право на глас от капитала на </w:t>
            </w:r>
            <w:r w:rsidRPr="00175524">
              <w:rPr>
                <w:rFonts w:ascii="Calibri" w:eastAsia="Times New Roman" w:hAnsi="Calibri" w:cs="Calibri"/>
                <w:b/>
                <w:lang w:val="bg-BG"/>
              </w:rPr>
              <w:t>"ШЕЛЛИ ГРУП" АД</w:t>
            </w:r>
            <w:r w:rsidRPr="00175524">
              <w:rPr>
                <w:rFonts w:ascii="Calibri" w:eastAsia="Times New Roman" w:hAnsi="Calibri" w:cs="Calibri"/>
                <w:lang w:val="bg-BG"/>
              </w:rPr>
              <w:t>, на основание чл. 115, ал. 6 във връзка с чл. 115б, ал. 5 от Закона за публично предлагане на ценни книжа и чл. 20, ал. 4 от Устава на дружеството.</w:t>
            </w:r>
          </w:p>
        </w:tc>
      </w:tr>
      <w:permEnd w:id="312679655"/>
    </w:tbl>
    <w:p w14:paraId="5E3FF50A" w14:textId="77777777" w:rsidR="00DE72E2" w:rsidRPr="00C479E3" w:rsidRDefault="00DE72E2" w:rsidP="00DE72E2">
      <w:pPr>
        <w:spacing w:after="0" w:line="312" w:lineRule="auto"/>
        <w:rPr>
          <w:rFonts w:ascii="Calibri" w:eastAsia="Times New Roman" w:hAnsi="Calibri" w:cs="Calibri"/>
          <w:lang w:val="bg-BG"/>
        </w:rPr>
      </w:pPr>
    </w:p>
    <w:tbl>
      <w:tblPr>
        <w:tblW w:w="5018" w:type="pct"/>
        <w:tblLook w:val="04A0" w:firstRow="1" w:lastRow="0" w:firstColumn="1" w:lastColumn="0" w:noHBand="0" w:noVBand="1"/>
      </w:tblPr>
      <w:tblGrid>
        <w:gridCol w:w="9638"/>
      </w:tblGrid>
      <w:tr w:rsidR="00DE72E2" w:rsidRPr="00050BCA" w14:paraId="1718FDCD" w14:textId="77777777" w:rsidTr="00D51BB2">
        <w:tc>
          <w:tcPr>
            <w:tcW w:w="5000" w:type="pct"/>
            <w:shd w:val="clear" w:color="auto" w:fill="auto"/>
          </w:tcPr>
          <w:p w14:paraId="56A8718C" w14:textId="2C118453" w:rsidR="00DE72E2" w:rsidRPr="00E6776D" w:rsidRDefault="00DE72E2" w:rsidP="00DE72E2">
            <w:pPr>
              <w:spacing w:after="0" w:line="312" w:lineRule="auto"/>
              <w:jc w:val="both"/>
              <w:rPr>
                <w:rFonts w:ascii="Calibri" w:eastAsia="Times New Roman" w:hAnsi="Calibri" w:cs="Calibri"/>
                <w:lang w:val="ru-RU"/>
              </w:rPr>
            </w:pPr>
            <w:bookmarkStart w:id="0" w:name="_Hlk81866328"/>
            <w:r w:rsidRPr="00DE72E2">
              <w:rPr>
                <w:rFonts w:ascii="Calibri" w:eastAsia="Times New Roman" w:hAnsi="Calibri" w:cs="Calibri"/>
                <w:bCs/>
                <w:snapToGrid w:val="0"/>
                <w:lang w:val="bg-BG"/>
              </w:rPr>
              <w:t xml:space="preserve">С настоящата декларация, на основание </w:t>
            </w:r>
            <w:r w:rsidRPr="003F1230">
              <w:rPr>
                <w:rFonts w:ascii="Calibri" w:eastAsia="Times New Roman" w:hAnsi="Calibri" w:cs="Calibri"/>
                <w:bCs/>
                <w:snapToGrid w:val="0"/>
                <w:lang w:val="bg-BG"/>
              </w:rPr>
              <w:t>чл.115</w:t>
            </w:r>
            <w:r w:rsidR="003F1230">
              <w:rPr>
                <w:rFonts w:ascii="Calibri" w:eastAsia="Times New Roman" w:hAnsi="Calibri" w:cs="Calibri"/>
                <w:bCs/>
                <w:snapToGrid w:val="0"/>
                <w:lang w:val="bg-BG"/>
              </w:rPr>
              <w:t>б</w:t>
            </w:r>
            <w:r w:rsidRPr="003F1230">
              <w:rPr>
                <w:rFonts w:ascii="Calibri" w:eastAsia="Times New Roman" w:hAnsi="Calibri" w:cs="Calibri"/>
                <w:bCs/>
                <w:snapToGrid w:val="0"/>
                <w:lang w:val="bg-BG"/>
              </w:rPr>
              <w:t>, ал.</w:t>
            </w:r>
            <w:r w:rsidR="00050BCA" w:rsidRPr="003F1230">
              <w:rPr>
                <w:rFonts w:ascii="Calibri" w:eastAsia="Times New Roman" w:hAnsi="Calibri" w:cs="Calibri"/>
                <w:bCs/>
                <w:snapToGrid w:val="0"/>
                <w:lang w:val="bg-BG"/>
              </w:rPr>
              <w:t>5</w:t>
            </w:r>
            <w:r w:rsidRPr="003F1230">
              <w:rPr>
                <w:rFonts w:ascii="Calibri" w:eastAsia="Times New Roman" w:hAnsi="Calibri" w:cs="Calibri"/>
                <w:bCs/>
                <w:snapToGrid w:val="0"/>
                <w:lang w:val="bg-BG"/>
              </w:rPr>
              <w:t xml:space="preserve"> от ЗППЦК упражнявам</w:t>
            </w:r>
            <w:r w:rsidRPr="00DE72E2">
              <w:rPr>
                <w:rFonts w:ascii="Calibri" w:eastAsia="Times New Roman" w:hAnsi="Calibri" w:cs="Calibri"/>
                <w:bCs/>
                <w:snapToGrid w:val="0"/>
                <w:lang w:val="bg-BG"/>
              </w:rPr>
              <w:t xml:space="preserve"> правото си на глас чрез кореспонденция на</w:t>
            </w:r>
            <w:bookmarkStart w:id="1" w:name="_Hlk81867830"/>
            <w:r w:rsidRPr="00C479E3">
              <w:rPr>
                <w:rFonts w:ascii="Calibri" w:eastAsia="Times New Roman" w:hAnsi="Calibri" w:cs="Calibri"/>
                <w:bCs/>
                <w:snapToGrid w:val="0"/>
                <w:lang w:val="bg-BG"/>
              </w:rPr>
              <w:t xml:space="preserve"> </w:t>
            </w:r>
            <w:r w:rsidR="00175524" w:rsidRPr="00175524">
              <w:rPr>
                <w:rFonts w:ascii="Calibri" w:eastAsia="Times New Roman" w:hAnsi="Calibri" w:cs="Calibri"/>
                <w:bCs/>
                <w:snapToGrid w:val="0"/>
                <w:lang w:val="bg-BG"/>
              </w:rPr>
              <w:t xml:space="preserve">извънредното </w:t>
            </w:r>
            <w:r w:rsidRPr="00175524">
              <w:rPr>
                <w:rFonts w:ascii="Calibri" w:eastAsia="Times New Roman" w:hAnsi="Calibri" w:cs="Calibri"/>
                <w:snapToGrid w:val="0"/>
                <w:color w:val="000000"/>
                <w:lang w:val="bg-BG"/>
              </w:rPr>
              <w:t>Общо събрание на акционерите на</w:t>
            </w:r>
            <w:r w:rsidRPr="00175524">
              <w:rPr>
                <w:rFonts w:ascii="Calibri" w:eastAsia="Times New Roman" w:hAnsi="Calibri" w:cs="Calibri"/>
                <w:i/>
                <w:snapToGrid w:val="0"/>
                <w:color w:val="000000"/>
                <w:lang w:val="bg-BG"/>
              </w:rPr>
              <w:t xml:space="preserve"> </w:t>
            </w:r>
            <w:r w:rsidRPr="00175524">
              <w:rPr>
                <w:rFonts w:ascii="Calibri" w:eastAsia="Times New Roman" w:hAnsi="Calibri" w:cs="Calibri"/>
                <w:bCs/>
                <w:snapToGrid w:val="0"/>
                <w:color w:val="000000"/>
                <w:lang w:val="bg-BG"/>
              </w:rPr>
              <w:t>"</w:t>
            </w:r>
            <w:r w:rsidRPr="00175524">
              <w:rPr>
                <w:rFonts w:ascii="Calibri" w:eastAsia="Times New Roman" w:hAnsi="Calibri" w:cs="Calibri"/>
                <w:bCs/>
                <w:lang w:val="bg-BG"/>
              </w:rPr>
              <w:t xml:space="preserve">ШЕЛЛИ ГРУП" АД с уникален идентификационен код </w:t>
            </w:r>
            <w:bookmarkStart w:id="2" w:name="_Hlk134719472"/>
            <w:bookmarkStart w:id="3" w:name="_Hlk96700015"/>
            <w:r w:rsidR="002C208F" w:rsidRPr="002C208F">
              <w:rPr>
                <w:rFonts w:ascii="Calibri" w:eastAsia="Times New Roman" w:hAnsi="Calibri" w:cs="Calibri"/>
                <w:bCs/>
                <w:lang w:val="bg-BG"/>
              </w:rPr>
              <w:t>SLYGEGMS20241014</w:t>
            </w:r>
            <w:r w:rsidRPr="00175524">
              <w:rPr>
                <w:rFonts w:ascii="Calibri" w:eastAsia="Times New Roman" w:hAnsi="Calibri" w:cs="Calibri"/>
                <w:bCs/>
                <w:lang w:val="bg-BG"/>
              </w:rPr>
              <w:t xml:space="preserve">, ISIN BG1100003166, което ще се проведе на </w:t>
            </w:r>
            <w:bookmarkStart w:id="4" w:name="_Hlk72092523"/>
            <w:r w:rsidR="002C208F">
              <w:rPr>
                <w:rFonts w:ascii="Calibri" w:eastAsia="Times New Roman" w:hAnsi="Calibri" w:cs="Calibri"/>
                <w:bCs/>
                <w:lang w:val="bg-BG"/>
              </w:rPr>
              <w:t>14</w:t>
            </w:r>
            <w:r w:rsidRPr="00175524">
              <w:rPr>
                <w:rFonts w:ascii="Calibri" w:eastAsia="Times New Roman" w:hAnsi="Calibri" w:cs="Calibri"/>
                <w:bCs/>
                <w:lang w:val="bg-BG"/>
              </w:rPr>
              <w:t>.</w:t>
            </w:r>
            <w:r w:rsidR="002C208F">
              <w:rPr>
                <w:rFonts w:ascii="Calibri" w:eastAsia="Times New Roman" w:hAnsi="Calibri" w:cs="Calibri"/>
                <w:bCs/>
                <w:lang w:val="bg-BG"/>
              </w:rPr>
              <w:t>10</w:t>
            </w:r>
            <w:r w:rsidRPr="00175524">
              <w:rPr>
                <w:rFonts w:ascii="Calibri" w:eastAsia="Times New Roman" w:hAnsi="Calibri" w:cs="Calibri"/>
                <w:bCs/>
                <w:lang w:val="bg-BG"/>
              </w:rPr>
              <w:t xml:space="preserve">.2024 г. </w:t>
            </w:r>
            <w:r w:rsidR="00653DB1" w:rsidRPr="00653DB1">
              <w:rPr>
                <w:rFonts w:ascii="Calibri" w:eastAsia="Times New Roman" w:hAnsi="Calibri" w:cs="Calibri"/>
                <w:bCs/>
                <w:lang w:val="bg-BG"/>
              </w:rPr>
              <w:t>в 11.30 часа (Източноевропейско лятно време (ЕЕSТ) –UTC+3) или 8:30 часа (координирано универсално време – UTC), в гр. София, пл. Македония № 1 (сградата на КНСБ), ет. 2, Конгресен център "Глобус", зала "Европа",</w:t>
            </w:r>
            <w:bookmarkEnd w:id="4"/>
            <w:r w:rsidR="00653DB1" w:rsidRPr="00E6776D">
              <w:rPr>
                <w:rFonts w:ascii="Calibri" w:eastAsia="Times New Roman" w:hAnsi="Calibri" w:cs="Calibri"/>
                <w:bCs/>
                <w:lang w:val="ru-RU"/>
              </w:rPr>
              <w:t xml:space="preserve"> </w:t>
            </w:r>
            <w:r w:rsidRPr="00E6776D">
              <w:rPr>
                <w:rFonts w:ascii="Calibri" w:eastAsia="Times New Roman" w:hAnsi="Calibri" w:cs="Calibri"/>
                <w:bCs/>
                <w:lang w:val="ru-RU"/>
              </w:rPr>
              <w:t xml:space="preserve">а при </w:t>
            </w:r>
            <w:proofErr w:type="spellStart"/>
            <w:r w:rsidRPr="00E6776D">
              <w:rPr>
                <w:rFonts w:ascii="Calibri" w:eastAsia="Times New Roman" w:hAnsi="Calibri" w:cs="Calibri"/>
                <w:bCs/>
                <w:lang w:val="ru-RU"/>
              </w:rPr>
              <w:t>липса</w:t>
            </w:r>
            <w:proofErr w:type="spellEnd"/>
            <w:r w:rsidRPr="00E6776D">
              <w:rPr>
                <w:rFonts w:ascii="Calibri" w:eastAsia="Times New Roman" w:hAnsi="Calibri" w:cs="Calibri"/>
                <w:bCs/>
                <w:lang w:val="ru-RU"/>
              </w:rPr>
              <w:t xml:space="preserve"> на кворум на </w:t>
            </w:r>
            <w:proofErr w:type="spellStart"/>
            <w:r w:rsidRPr="00E6776D">
              <w:rPr>
                <w:rFonts w:ascii="Calibri" w:eastAsia="Times New Roman" w:hAnsi="Calibri" w:cs="Calibri"/>
                <w:bCs/>
                <w:lang w:val="ru-RU"/>
              </w:rPr>
              <w:t>първата</w:t>
            </w:r>
            <w:proofErr w:type="spellEnd"/>
            <w:r w:rsidRPr="00E6776D">
              <w:rPr>
                <w:rFonts w:ascii="Calibri" w:eastAsia="Times New Roman" w:hAnsi="Calibri" w:cs="Calibri"/>
                <w:bCs/>
                <w:lang w:val="ru-RU"/>
              </w:rPr>
              <w:t xml:space="preserve"> </w:t>
            </w:r>
            <w:proofErr w:type="spellStart"/>
            <w:r w:rsidRPr="00E6776D">
              <w:rPr>
                <w:rFonts w:ascii="Calibri" w:eastAsia="Times New Roman" w:hAnsi="Calibri" w:cs="Calibri"/>
                <w:bCs/>
                <w:lang w:val="ru-RU"/>
              </w:rPr>
              <w:t>обявена</w:t>
            </w:r>
            <w:proofErr w:type="spellEnd"/>
            <w:r w:rsidRPr="00E6776D">
              <w:rPr>
                <w:rFonts w:ascii="Calibri" w:eastAsia="Times New Roman" w:hAnsi="Calibri" w:cs="Calibri"/>
                <w:bCs/>
                <w:lang w:val="ru-RU"/>
              </w:rPr>
              <w:t xml:space="preserve"> дата за Общо </w:t>
            </w:r>
            <w:proofErr w:type="spellStart"/>
            <w:r w:rsidRPr="00E6776D">
              <w:rPr>
                <w:rFonts w:ascii="Calibri" w:eastAsia="Times New Roman" w:hAnsi="Calibri" w:cs="Calibri"/>
                <w:bCs/>
                <w:lang w:val="ru-RU"/>
              </w:rPr>
              <w:t>събрание</w:t>
            </w:r>
            <w:proofErr w:type="spellEnd"/>
            <w:r w:rsidRPr="00E6776D">
              <w:rPr>
                <w:rFonts w:ascii="Calibri" w:eastAsia="Times New Roman" w:hAnsi="Calibri" w:cs="Calibri"/>
                <w:bCs/>
                <w:lang w:val="ru-RU"/>
              </w:rPr>
              <w:t xml:space="preserve"> на </w:t>
            </w:r>
            <w:proofErr w:type="spellStart"/>
            <w:r w:rsidRPr="00E6776D">
              <w:rPr>
                <w:rFonts w:ascii="Calibri" w:eastAsia="Times New Roman" w:hAnsi="Calibri" w:cs="Calibri"/>
                <w:bCs/>
                <w:lang w:val="ru-RU"/>
              </w:rPr>
              <w:t>акционерите</w:t>
            </w:r>
            <w:proofErr w:type="spellEnd"/>
            <w:r w:rsidRPr="00E6776D">
              <w:rPr>
                <w:rFonts w:ascii="Calibri" w:eastAsia="Times New Roman" w:hAnsi="Calibri" w:cs="Calibri"/>
                <w:bCs/>
                <w:lang w:val="ru-RU"/>
              </w:rPr>
              <w:t xml:space="preserve"> на </w:t>
            </w:r>
            <w:bookmarkEnd w:id="2"/>
            <w:r w:rsidR="0058403D">
              <w:rPr>
                <w:rFonts w:ascii="Calibri" w:eastAsia="Times New Roman" w:hAnsi="Calibri" w:cs="Calibri"/>
                <w:bCs/>
                <w:lang w:val="ru-RU"/>
              </w:rPr>
              <w:t>29</w:t>
            </w:r>
            <w:r w:rsidRPr="00E6776D">
              <w:rPr>
                <w:rFonts w:ascii="Calibri" w:eastAsia="Times New Roman" w:hAnsi="Calibri" w:cs="Calibri"/>
                <w:bCs/>
                <w:lang w:val="ru-RU"/>
              </w:rPr>
              <w:t>.</w:t>
            </w:r>
            <w:r w:rsidR="0058403D">
              <w:rPr>
                <w:rFonts w:ascii="Calibri" w:eastAsia="Times New Roman" w:hAnsi="Calibri" w:cs="Calibri"/>
                <w:bCs/>
                <w:lang w:val="ru-RU"/>
              </w:rPr>
              <w:t>10</w:t>
            </w:r>
            <w:r w:rsidRPr="00E6776D">
              <w:rPr>
                <w:rFonts w:ascii="Calibri" w:eastAsia="Times New Roman" w:hAnsi="Calibri" w:cs="Calibri"/>
                <w:bCs/>
                <w:lang w:val="ru-RU"/>
              </w:rPr>
              <w:t>.2024</w:t>
            </w:r>
            <w:r w:rsidRPr="00DE72E2">
              <w:rPr>
                <w:rFonts w:ascii="Calibri" w:eastAsia="Times New Roman" w:hAnsi="Calibri" w:cs="Calibri"/>
                <w:bCs/>
                <w:lang w:val="bg-BG"/>
              </w:rPr>
              <w:t xml:space="preserve"> г. </w:t>
            </w:r>
            <w:r w:rsidR="0083147E" w:rsidRPr="0083147E">
              <w:rPr>
                <w:rFonts w:ascii="Calibri" w:eastAsia="Times New Roman" w:hAnsi="Calibri" w:cs="Calibri"/>
                <w:bCs/>
                <w:lang w:val="bg-BG"/>
              </w:rPr>
              <w:t>. в 11:30 часа (Източноевропейско лятно време – ЕЕSТ=UTC+3) или 8:30 часа (координирано универсално време – UTC), на същото място и при същия дневен ред</w:t>
            </w:r>
            <w:bookmarkEnd w:id="1"/>
            <w:bookmarkEnd w:id="3"/>
            <w:r w:rsidR="0083147E">
              <w:rPr>
                <w:rFonts w:ascii="Calibri" w:eastAsia="Times New Roman" w:hAnsi="Calibri" w:cs="Calibri"/>
                <w:bCs/>
                <w:lang w:val="bg-BG"/>
              </w:rPr>
              <w:t>.</w:t>
            </w:r>
          </w:p>
        </w:tc>
      </w:tr>
      <w:bookmarkEnd w:id="0"/>
    </w:tbl>
    <w:p w14:paraId="34CD5134" w14:textId="77777777" w:rsidR="00DE72E2" w:rsidRPr="00E6776D" w:rsidRDefault="00DE72E2" w:rsidP="00DE72E2">
      <w:pPr>
        <w:spacing w:after="0" w:line="276" w:lineRule="auto"/>
        <w:jc w:val="both"/>
        <w:rPr>
          <w:rFonts w:ascii="Calibri" w:eastAsia="Times New Roman" w:hAnsi="Calibri" w:cs="Calibri"/>
          <w:color w:val="000000"/>
          <w:lang w:val="ru-RU"/>
        </w:rPr>
      </w:pPr>
    </w:p>
    <w:p w14:paraId="43B1066A" w14:textId="0271EDE9" w:rsidR="00DE72E2" w:rsidRPr="00DE72E2" w:rsidRDefault="00DE72E2" w:rsidP="00DE72E2">
      <w:pPr>
        <w:spacing w:after="0" w:line="276" w:lineRule="auto"/>
        <w:jc w:val="both"/>
        <w:rPr>
          <w:rFonts w:ascii="Calibri" w:eastAsia="Times New Roman" w:hAnsi="Calibri" w:cs="Calibri"/>
          <w:b/>
          <w:bCs/>
          <w:color w:val="000000"/>
          <w:lang w:val="bg-BG"/>
        </w:rPr>
      </w:pPr>
      <w:r w:rsidRPr="00DE72E2">
        <w:rPr>
          <w:rFonts w:ascii="Calibri" w:eastAsia="Times New Roman" w:hAnsi="Calibri" w:cs="Calibri"/>
          <w:b/>
          <w:bCs/>
          <w:color w:val="000000"/>
          <w:lang w:val="bg-BG"/>
        </w:rPr>
        <w:t>ДЕКЛАРИРАМ, ЧЕ</w:t>
      </w:r>
      <w:r w:rsidRPr="00175524">
        <w:rPr>
          <w:rFonts w:ascii="Calibri" w:eastAsia="Times New Roman" w:hAnsi="Calibri" w:cs="Calibri"/>
          <w:b/>
          <w:bCs/>
          <w:iCs/>
          <w:color w:val="000000"/>
          <w:lang w:val="ru-RU"/>
        </w:rPr>
        <w:t xml:space="preserve"> </w:t>
      </w:r>
      <w:proofErr w:type="spellStart"/>
      <w:r w:rsidRPr="00175524">
        <w:rPr>
          <w:rFonts w:ascii="Calibri" w:eastAsia="Times New Roman" w:hAnsi="Calibri" w:cs="Calibri"/>
          <w:b/>
          <w:bCs/>
          <w:iCs/>
          <w:color w:val="000000"/>
          <w:lang w:val="ru-RU"/>
        </w:rPr>
        <w:t>гласува</w:t>
      </w:r>
      <w:proofErr w:type="spellEnd"/>
      <w:r w:rsidRPr="00DE72E2">
        <w:rPr>
          <w:rFonts w:ascii="Calibri" w:eastAsia="Times New Roman" w:hAnsi="Calibri" w:cs="Calibri"/>
          <w:b/>
          <w:bCs/>
          <w:iCs/>
          <w:color w:val="000000"/>
          <w:lang w:val="bg-BG"/>
        </w:rPr>
        <w:t>м</w:t>
      </w:r>
      <w:r w:rsidRPr="00175524">
        <w:rPr>
          <w:rFonts w:ascii="Calibri" w:eastAsia="Times New Roman" w:hAnsi="Calibri" w:cs="Calibri"/>
          <w:b/>
          <w:bCs/>
          <w:iCs/>
          <w:color w:val="000000"/>
          <w:lang w:val="ru-RU"/>
        </w:rPr>
        <w:t xml:space="preserve"> с </w:t>
      </w:r>
      <w:permStart w:id="1560486439" w:edGrp="everyone"/>
      <w:r w:rsidRPr="00175524">
        <w:rPr>
          <w:rFonts w:ascii="Calibri" w:eastAsia="Times New Roman" w:hAnsi="Calibri" w:cs="Calibri"/>
          <w:lang w:val="ru-RU"/>
        </w:rPr>
        <w:t xml:space="preserve">………..…… </w:t>
      </w:r>
      <w:permEnd w:id="1560486439"/>
      <w:proofErr w:type="spellStart"/>
      <w:r w:rsidRPr="00175524">
        <w:rPr>
          <w:rFonts w:ascii="Calibri" w:eastAsia="Times New Roman" w:hAnsi="Calibri" w:cs="Calibri"/>
          <w:b/>
          <w:bCs/>
          <w:iCs/>
          <w:color w:val="000000"/>
          <w:lang w:val="ru-RU"/>
        </w:rPr>
        <w:t>броя</w:t>
      </w:r>
      <w:proofErr w:type="spellEnd"/>
      <w:r w:rsidRPr="00175524">
        <w:rPr>
          <w:rFonts w:ascii="Calibri" w:eastAsia="Times New Roman" w:hAnsi="Calibri" w:cs="Calibri"/>
          <w:b/>
          <w:bCs/>
          <w:iCs/>
          <w:color w:val="000000"/>
          <w:lang w:val="ru-RU"/>
        </w:rPr>
        <w:t xml:space="preserve"> акции </w:t>
      </w:r>
      <w:r w:rsidRPr="00DE72E2">
        <w:rPr>
          <w:rFonts w:ascii="Calibri" w:eastAsia="Times New Roman" w:hAnsi="Calibri" w:cs="Calibri"/>
          <w:b/>
          <w:bCs/>
          <w:iCs/>
          <w:color w:val="000000"/>
          <w:lang w:val="bg-BG"/>
        </w:rPr>
        <w:t xml:space="preserve">и </w:t>
      </w:r>
      <w:permStart w:id="426840525" w:edGrp="everyone"/>
      <w:r w:rsidRPr="00175524">
        <w:rPr>
          <w:rFonts w:ascii="Calibri" w:eastAsia="Times New Roman" w:hAnsi="Calibri" w:cs="Calibri"/>
          <w:lang w:val="ru-RU"/>
        </w:rPr>
        <w:t>…</w:t>
      </w:r>
      <w:proofErr w:type="gramStart"/>
      <w:r w:rsidRPr="00175524">
        <w:rPr>
          <w:rFonts w:ascii="Calibri" w:eastAsia="Times New Roman" w:hAnsi="Calibri" w:cs="Calibri"/>
          <w:lang w:val="ru-RU"/>
        </w:rPr>
        <w:t>…….</w:t>
      </w:r>
      <w:proofErr w:type="gramEnd"/>
      <w:r w:rsidRPr="00175524">
        <w:rPr>
          <w:rFonts w:ascii="Calibri" w:eastAsia="Times New Roman" w:hAnsi="Calibri" w:cs="Calibri"/>
          <w:lang w:val="ru-RU"/>
        </w:rPr>
        <w:t xml:space="preserve">.…… </w:t>
      </w:r>
      <w:permEnd w:id="426840525"/>
      <w:r w:rsidRPr="00DE72E2">
        <w:rPr>
          <w:rFonts w:ascii="Calibri" w:eastAsia="Times New Roman" w:hAnsi="Calibri" w:cs="Calibri"/>
          <w:b/>
          <w:bCs/>
          <w:iCs/>
          <w:color w:val="000000"/>
          <w:lang w:val="bg-BG"/>
        </w:rPr>
        <w:t>броя права на глас</w:t>
      </w:r>
      <w:r w:rsidRPr="00DE72E2">
        <w:rPr>
          <w:rFonts w:ascii="Calibri" w:eastAsia="Times New Roman" w:hAnsi="Calibri" w:cs="Calibri"/>
          <w:b/>
          <w:bCs/>
          <w:iCs/>
          <w:color w:val="000000"/>
          <w:vertAlign w:val="superscript"/>
          <w:lang w:val="bg-BG"/>
        </w:rPr>
        <w:footnoteReference w:id="1"/>
      </w:r>
      <w:r w:rsidRPr="00DE72E2">
        <w:rPr>
          <w:rFonts w:ascii="Calibri" w:eastAsia="Times New Roman" w:hAnsi="Calibri" w:cs="Calibri"/>
          <w:b/>
          <w:bCs/>
          <w:iCs/>
          <w:color w:val="000000"/>
          <w:lang w:val="bg-BG"/>
        </w:rPr>
        <w:t xml:space="preserve"> </w:t>
      </w:r>
      <w:r w:rsidRPr="00175524">
        <w:rPr>
          <w:rFonts w:ascii="Calibri" w:eastAsia="Times New Roman" w:hAnsi="Calibri" w:cs="Calibri"/>
          <w:b/>
          <w:bCs/>
          <w:iCs/>
          <w:color w:val="000000"/>
          <w:lang w:val="ru-RU"/>
        </w:rPr>
        <w:t xml:space="preserve">от капитала на </w:t>
      </w:r>
      <w:r w:rsidRPr="00175524">
        <w:rPr>
          <w:rFonts w:ascii="Calibri" w:eastAsia="Times New Roman" w:hAnsi="Calibri" w:cs="Calibri"/>
          <w:b/>
          <w:bCs/>
          <w:lang w:val="ru-RU"/>
        </w:rPr>
        <w:t xml:space="preserve">"ШЕЛЛИ ГРУП" АД </w:t>
      </w:r>
      <w:r w:rsidRPr="00175524">
        <w:rPr>
          <w:rFonts w:ascii="Calibri" w:eastAsia="Times New Roman" w:hAnsi="Calibri" w:cs="Calibri"/>
          <w:b/>
          <w:bCs/>
          <w:iCs/>
          <w:color w:val="000000"/>
          <w:lang w:val="ru-RU"/>
        </w:rPr>
        <w:t xml:space="preserve"> по </w:t>
      </w:r>
      <w:proofErr w:type="spellStart"/>
      <w:r w:rsidRPr="00175524">
        <w:rPr>
          <w:rFonts w:ascii="Calibri" w:eastAsia="Times New Roman" w:hAnsi="Calibri" w:cs="Calibri"/>
          <w:b/>
          <w:bCs/>
          <w:iCs/>
          <w:color w:val="000000"/>
          <w:lang w:val="ru-RU"/>
        </w:rPr>
        <w:t>въпросите</w:t>
      </w:r>
      <w:proofErr w:type="spellEnd"/>
      <w:r w:rsidRPr="00175524">
        <w:rPr>
          <w:rFonts w:ascii="Calibri" w:eastAsia="Times New Roman" w:hAnsi="Calibri" w:cs="Calibri"/>
          <w:b/>
          <w:bCs/>
          <w:iCs/>
          <w:color w:val="000000"/>
          <w:lang w:val="ru-RU"/>
        </w:rPr>
        <w:t xml:space="preserve"> от </w:t>
      </w:r>
      <w:proofErr w:type="spellStart"/>
      <w:r w:rsidRPr="00175524">
        <w:rPr>
          <w:rFonts w:ascii="Calibri" w:eastAsia="Times New Roman" w:hAnsi="Calibri" w:cs="Calibri"/>
          <w:b/>
          <w:bCs/>
          <w:iCs/>
          <w:color w:val="000000"/>
          <w:lang w:val="ru-RU"/>
        </w:rPr>
        <w:t>дневния</w:t>
      </w:r>
      <w:proofErr w:type="spellEnd"/>
      <w:r w:rsidRPr="00175524">
        <w:rPr>
          <w:rFonts w:ascii="Calibri" w:eastAsia="Times New Roman" w:hAnsi="Calibri" w:cs="Calibri"/>
          <w:b/>
          <w:bCs/>
          <w:color w:val="000000"/>
          <w:lang w:val="ru-RU"/>
        </w:rPr>
        <w:t xml:space="preserve"> </w:t>
      </w:r>
      <w:proofErr w:type="spellStart"/>
      <w:r w:rsidRPr="00175524">
        <w:rPr>
          <w:rFonts w:ascii="Calibri" w:eastAsia="Times New Roman" w:hAnsi="Calibri" w:cs="Calibri"/>
          <w:b/>
          <w:bCs/>
          <w:color w:val="000000"/>
          <w:lang w:val="ru-RU"/>
        </w:rPr>
        <w:t>ред</w:t>
      </w:r>
      <w:proofErr w:type="spellEnd"/>
      <w:r w:rsidRPr="00175524">
        <w:rPr>
          <w:rFonts w:ascii="Calibri" w:eastAsia="Times New Roman" w:hAnsi="Calibri" w:cs="Calibri"/>
          <w:b/>
          <w:bCs/>
          <w:color w:val="000000"/>
          <w:lang w:val="ru-RU"/>
        </w:rPr>
        <w:t xml:space="preserve"> </w:t>
      </w:r>
      <w:proofErr w:type="spellStart"/>
      <w:r w:rsidRPr="00175524">
        <w:rPr>
          <w:rFonts w:ascii="Calibri" w:eastAsia="Times New Roman" w:hAnsi="Calibri" w:cs="Calibri"/>
          <w:b/>
          <w:bCs/>
          <w:color w:val="000000"/>
          <w:lang w:val="ru-RU"/>
        </w:rPr>
        <w:t>съгласно</w:t>
      </w:r>
      <w:proofErr w:type="spellEnd"/>
      <w:r w:rsidRPr="00175524">
        <w:rPr>
          <w:rFonts w:ascii="Calibri" w:eastAsia="Times New Roman" w:hAnsi="Calibri" w:cs="Calibri"/>
          <w:b/>
          <w:bCs/>
          <w:color w:val="000000"/>
          <w:lang w:val="ru-RU"/>
        </w:rPr>
        <w:t xml:space="preserve"> указания по долу начин, а именно:</w:t>
      </w:r>
    </w:p>
    <w:p w14:paraId="794FF821" w14:textId="77777777" w:rsidR="00DE72E2" w:rsidRPr="00175524" w:rsidRDefault="00DE72E2" w:rsidP="00DE72E2">
      <w:pPr>
        <w:spacing w:after="0" w:line="276" w:lineRule="auto"/>
        <w:jc w:val="both"/>
        <w:rPr>
          <w:rFonts w:ascii="Calibri" w:eastAsia="Times New Roman" w:hAnsi="Calibri" w:cs="Calibri"/>
          <w:color w:val="000000"/>
          <w:lang w:val="ru-RU"/>
        </w:rPr>
      </w:pPr>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DE72E2" w:rsidRPr="00050BCA" w14:paraId="6D9A5DC8" w14:textId="77777777" w:rsidTr="003F1230">
        <w:tc>
          <w:tcPr>
            <w:tcW w:w="5000" w:type="pct"/>
            <w:shd w:val="clear" w:color="auto" w:fill="auto"/>
          </w:tcPr>
          <w:p w14:paraId="0BEF1236" w14:textId="51F111F3" w:rsidR="00DE72E2" w:rsidRPr="00DE72E2" w:rsidRDefault="00DE72E2" w:rsidP="00DE72E2">
            <w:pPr>
              <w:spacing w:before="60" w:after="0" w:line="264" w:lineRule="auto"/>
              <w:jc w:val="both"/>
              <w:rPr>
                <w:rFonts w:ascii="Calibri" w:eastAsia="Cambria" w:hAnsi="Calibri" w:cs="Calibri"/>
                <w:b/>
                <w:bCs/>
                <w:lang w:val="bg-BG"/>
              </w:rPr>
            </w:pPr>
            <w:r w:rsidRPr="00CB4145">
              <w:rPr>
                <w:rFonts w:asciiTheme="majorHAnsi" w:hAnsiTheme="majorHAnsi" w:cstheme="majorHAnsi"/>
                <w:b/>
                <w:lang w:val="bg-BG"/>
              </w:rPr>
              <w:t xml:space="preserve">Точка 1. </w:t>
            </w:r>
            <w:r w:rsidR="00F403D2" w:rsidRPr="00F403D2">
              <w:rPr>
                <w:rFonts w:asciiTheme="majorHAnsi" w:hAnsiTheme="majorHAnsi" w:cstheme="majorHAnsi"/>
                <w:b/>
                <w:lang w:val="bg-BG"/>
              </w:rPr>
              <w:t>Приемане на решение за преобразуване на Дружеството в европейско дружество със седалище в Република България по реда на чл. 281 и следващите от Търговския закон и чл. 2, ал. 4 Регламент (ЕО) № 2157/2001 на Съвета от 8 октомври 2001 година относно Устава на Европейското дружество (SE) .</w:t>
            </w:r>
          </w:p>
        </w:tc>
      </w:tr>
      <w:tr w:rsidR="00BC4E07" w:rsidRPr="00050BCA" w14:paraId="41A4102F" w14:textId="77777777" w:rsidTr="003F1230">
        <w:tc>
          <w:tcPr>
            <w:tcW w:w="5000" w:type="pct"/>
            <w:shd w:val="clear" w:color="auto" w:fill="auto"/>
          </w:tcPr>
          <w:p w14:paraId="560CBC63" w14:textId="00D0E262" w:rsidR="00BC4E07" w:rsidRPr="00DE72E2" w:rsidRDefault="00BC4E07" w:rsidP="00BC4E07">
            <w:pPr>
              <w:spacing w:before="60" w:after="0" w:line="264" w:lineRule="auto"/>
              <w:jc w:val="both"/>
              <w:rPr>
                <w:rFonts w:ascii="Calibri" w:eastAsia="Cambria" w:hAnsi="Calibri" w:cs="Calibri"/>
                <w:lang w:val="bg-BG"/>
              </w:rPr>
            </w:pPr>
            <w:r w:rsidRPr="0066628B">
              <w:rPr>
                <w:rStyle w:val="Char"/>
                <w:rFonts w:asciiTheme="majorHAnsi" w:eastAsiaTheme="minorHAnsi" w:hAnsiTheme="majorHAnsi" w:cstheme="majorHAnsi"/>
              </w:rPr>
              <w:t>Предложение за решение</w:t>
            </w:r>
            <w:r w:rsidRPr="0066628B">
              <w:rPr>
                <w:rFonts w:asciiTheme="majorHAnsi" w:hAnsiTheme="majorHAnsi" w:cstheme="majorHAnsi"/>
                <w:u w:val="single"/>
                <w:lang w:val="bg-BG"/>
              </w:rPr>
              <w:t>:</w:t>
            </w:r>
            <w:r w:rsidRPr="0066628B">
              <w:rPr>
                <w:rFonts w:asciiTheme="majorHAnsi" w:hAnsiTheme="majorHAnsi" w:cstheme="majorHAnsi"/>
                <w:lang w:val="bg-BG"/>
              </w:rPr>
              <w:t xml:space="preserve"> Общото събрание на акционерите:</w:t>
            </w:r>
          </w:p>
        </w:tc>
      </w:tr>
      <w:tr w:rsidR="00BC4E07" w:rsidRPr="00050BCA" w14:paraId="1BC03351" w14:textId="77777777" w:rsidTr="003F1230">
        <w:tc>
          <w:tcPr>
            <w:tcW w:w="5000" w:type="pct"/>
            <w:shd w:val="clear" w:color="auto" w:fill="auto"/>
          </w:tcPr>
          <w:p w14:paraId="272D9BD6" w14:textId="7AEA170E" w:rsidR="00BC4E07" w:rsidRPr="00EE4867" w:rsidRDefault="00BC4E07" w:rsidP="00EE4867">
            <w:pPr>
              <w:pStyle w:val="ListParagraph"/>
              <w:numPr>
                <w:ilvl w:val="1"/>
                <w:numId w:val="4"/>
              </w:numPr>
              <w:spacing w:before="60" w:after="0" w:line="264" w:lineRule="auto"/>
              <w:jc w:val="both"/>
              <w:rPr>
                <w:rFonts w:ascii="Calibri" w:eastAsia="Cambria" w:hAnsi="Calibri" w:cs="Calibri"/>
                <w:lang w:val="bg-BG"/>
              </w:rPr>
            </w:pPr>
            <w:r w:rsidRPr="00EE4867">
              <w:rPr>
                <w:rFonts w:asciiTheme="majorHAnsi" w:hAnsiTheme="majorHAnsi" w:cstheme="majorHAnsi"/>
                <w:lang w:val="bg-BG"/>
              </w:rPr>
              <w:t xml:space="preserve">Като отчита допусната техническа грешка в изписването на адреса на управление, а именно „бул. "Черни връх" 53, сграда 3“ вместо коректното „бул. "Черни връх" 51, сграда 3, етаж 2 и 3“, приема Доклада за преобразуване, изготвен от Съвета на директорите, публикуван в Агенция по вписванията – ТРРЮЛНЦ по партидата на Дружеството, както и на сайта на Дружеството на адрес: </w:t>
            </w:r>
            <w:hyperlink r:id="rId7" w:history="1">
              <w:r w:rsidRPr="00EE4867">
                <w:rPr>
                  <w:rStyle w:val="Hyperlink"/>
                  <w:rFonts w:asciiTheme="majorHAnsi" w:hAnsiTheme="majorHAnsi" w:cstheme="majorHAnsi"/>
                  <w:lang w:val="bg-BG"/>
                </w:rPr>
                <w:t>https://corporate.shelly.com/bg/корпоративно-управление/преобразуване</w:t>
              </w:r>
            </w:hyperlink>
            <w:r w:rsidRPr="00EE4867">
              <w:rPr>
                <w:rFonts w:asciiTheme="majorHAnsi" w:hAnsiTheme="majorHAnsi" w:cstheme="majorHAnsi"/>
                <w:lang w:val="bg-BG"/>
              </w:rPr>
              <w:t xml:space="preserve">, представен и с писмените материали за събранието. </w:t>
            </w:r>
          </w:p>
        </w:tc>
      </w:tr>
      <w:tr w:rsidR="00BC4E07" w:rsidRPr="00050BCA" w14:paraId="19BE01D1" w14:textId="77777777" w:rsidTr="003F1230">
        <w:tc>
          <w:tcPr>
            <w:tcW w:w="5000" w:type="pct"/>
            <w:shd w:val="clear" w:color="auto" w:fill="auto"/>
          </w:tcPr>
          <w:p w14:paraId="70DE4305" w14:textId="06F6E59D" w:rsidR="00BC4E07" w:rsidRPr="00EE4867" w:rsidRDefault="00BC4E07" w:rsidP="00EE4867">
            <w:pPr>
              <w:pStyle w:val="ListParagraph"/>
              <w:numPr>
                <w:ilvl w:val="1"/>
                <w:numId w:val="4"/>
              </w:numPr>
              <w:spacing w:before="60" w:after="0" w:line="264" w:lineRule="auto"/>
              <w:jc w:val="both"/>
              <w:rPr>
                <w:rFonts w:ascii="Calibri" w:eastAsia="Cambria" w:hAnsi="Calibri" w:cs="Calibri"/>
                <w:lang w:val="bg-BG"/>
              </w:rPr>
            </w:pPr>
            <w:r w:rsidRPr="00EE4867">
              <w:rPr>
                <w:rFonts w:asciiTheme="majorHAnsi" w:hAnsiTheme="majorHAnsi" w:cstheme="majorHAnsi"/>
                <w:lang w:val="bg-BG"/>
              </w:rPr>
              <w:lastRenderedPageBreak/>
              <w:t xml:space="preserve">Приема доклада на проверителя относно изпълнението на изискванията на чл. 37, параграф 6 от Регламент (ЕО) № 2157/2001 на Съвета от 8 октомври 2001 година относно Устава на Европейското дружество (SE) </w:t>
            </w:r>
            <w:r w:rsidRPr="00EE4867">
              <w:rPr>
                <w:rFonts w:asciiTheme="majorHAnsi" w:hAnsiTheme="majorHAnsi" w:cstheme="majorHAnsi"/>
                <w:b/>
                <w:bCs/>
                <w:lang w:val="bg-BG"/>
              </w:rPr>
              <w:t>("Регламент 2157/2001"</w:t>
            </w:r>
            <w:r w:rsidRPr="00EE4867">
              <w:rPr>
                <w:rFonts w:asciiTheme="majorHAnsi" w:hAnsiTheme="majorHAnsi" w:cstheme="majorHAnsi"/>
                <w:lang w:val="bg-BG"/>
              </w:rPr>
              <w:t>) във връзка с преобразуването на "ШЕЛЛИ ГРУП" АД в европейско дружество (</w:t>
            </w:r>
            <w:proofErr w:type="spellStart"/>
            <w:r w:rsidRPr="00EE4867">
              <w:rPr>
                <w:rFonts w:asciiTheme="majorHAnsi" w:hAnsiTheme="majorHAnsi" w:cstheme="majorHAnsi"/>
                <w:lang w:val="bg-BG"/>
              </w:rPr>
              <w:t>Societas</w:t>
            </w:r>
            <w:proofErr w:type="spellEnd"/>
            <w:r w:rsidRPr="00EE4867">
              <w:rPr>
                <w:rFonts w:asciiTheme="majorHAnsi" w:hAnsiTheme="majorHAnsi" w:cstheme="majorHAnsi"/>
                <w:lang w:val="bg-BG"/>
              </w:rPr>
              <w:t xml:space="preserve"> </w:t>
            </w:r>
            <w:proofErr w:type="spellStart"/>
            <w:r w:rsidRPr="00EE4867">
              <w:rPr>
                <w:rFonts w:asciiTheme="majorHAnsi" w:hAnsiTheme="majorHAnsi" w:cstheme="majorHAnsi"/>
                <w:lang w:val="bg-BG"/>
              </w:rPr>
              <w:t>Europaea</w:t>
            </w:r>
            <w:proofErr w:type="spellEnd"/>
            <w:r w:rsidRPr="00EE4867">
              <w:rPr>
                <w:rFonts w:asciiTheme="majorHAnsi" w:hAnsiTheme="majorHAnsi" w:cstheme="majorHAnsi"/>
                <w:lang w:val="bg-BG"/>
              </w:rPr>
              <w:t>), съгласно писмените материали за събранието.</w:t>
            </w:r>
          </w:p>
        </w:tc>
      </w:tr>
      <w:tr w:rsidR="00BC4E07" w:rsidRPr="00050BCA" w14:paraId="68A1ED50" w14:textId="77777777" w:rsidTr="003F1230">
        <w:tc>
          <w:tcPr>
            <w:tcW w:w="5000" w:type="pct"/>
            <w:shd w:val="clear" w:color="auto" w:fill="auto"/>
          </w:tcPr>
          <w:p w14:paraId="40F741BE" w14:textId="0D891606" w:rsidR="00BC4E07" w:rsidRPr="00EE4867" w:rsidRDefault="00BC4E07" w:rsidP="00EE4867">
            <w:pPr>
              <w:pStyle w:val="ListParagraph"/>
              <w:numPr>
                <w:ilvl w:val="1"/>
                <w:numId w:val="4"/>
              </w:numPr>
              <w:spacing w:before="60" w:after="0" w:line="264" w:lineRule="auto"/>
              <w:jc w:val="both"/>
              <w:rPr>
                <w:rFonts w:ascii="Calibri" w:eastAsia="Cambria" w:hAnsi="Calibri" w:cs="Calibri"/>
                <w:lang w:val="bg-BG"/>
              </w:rPr>
            </w:pPr>
            <w:r w:rsidRPr="00EE4867">
              <w:rPr>
                <w:rFonts w:asciiTheme="majorHAnsi" w:hAnsiTheme="majorHAnsi" w:cstheme="majorHAnsi"/>
                <w:lang w:val="bg-BG"/>
              </w:rPr>
              <w:t xml:space="preserve">Като отчита допусната техническа грешка в изписването на адреса на управление, а именно </w:t>
            </w:r>
            <w:r w:rsidRPr="00EE4867">
              <w:rPr>
                <w:rFonts w:asciiTheme="majorHAnsi" w:hAnsiTheme="majorHAnsi" w:cstheme="majorHAnsi"/>
                <w:bCs/>
                <w:lang w:val="bg-BG"/>
              </w:rPr>
              <w:t>„бул. "Черни връх" 53, сграда 3“ вместо коректното „бул. "Черни връх" 51, сграда 3, етаж 2 и 3 “,</w:t>
            </w:r>
            <w:r w:rsidRPr="00EE4867">
              <w:rPr>
                <w:rFonts w:asciiTheme="majorHAnsi" w:hAnsiTheme="majorHAnsi" w:cstheme="majorHAnsi"/>
                <w:lang w:val="bg-BG"/>
              </w:rPr>
              <w:t xml:space="preserve"> Одобрява Плана за преобразуване, изготвен от Съвета на директорите, ведно с проекта на Устав на европейско дружество, представляващ приложение към и неразделна част от него, публикувани в Агенция по вписванията – ТРРЮЛНЦ по партидата на Дружеството, както и на сайта на Дружеството на адрес: </w:t>
            </w:r>
            <w:hyperlink r:id="rId8" w:history="1">
              <w:r w:rsidRPr="00EE4867">
                <w:rPr>
                  <w:rStyle w:val="Hyperlink"/>
                  <w:rFonts w:asciiTheme="majorHAnsi" w:hAnsiTheme="majorHAnsi" w:cstheme="majorHAnsi"/>
                  <w:lang w:val="bg-BG"/>
                </w:rPr>
                <w:t>https://corporate.shelly.com/bg/корпоративно-управление/преобразуване</w:t>
              </w:r>
            </w:hyperlink>
            <w:r w:rsidRPr="00EE4867">
              <w:rPr>
                <w:rFonts w:asciiTheme="majorHAnsi" w:hAnsiTheme="majorHAnsi" w:cstheme="majorHAnsi"/>
                <w:lang w:val="bg-BG"/>
              </w:rPr>
              <w:t>, представени и с писмените материали за събранието.</w:t>
            </w:r>
          </w:p>
        </w:tc>
      </w:tr>
      <w:tr w:rsidR="00BC4E07" w:rsidRPr="00050BCA" w14:paraId="03BFEC07" w14:textId="77777777" w:rsidTr="003F1230">
        <w:tc>
          <w:tcPr>
            <w:tcW w:w="5000" w:type="pct"/>
            <w:shd w:val="clear" w:color="auto" w:fill="auto"/>
          </w:tcPr>
          <w:p w14:paraId="2C98FA1D" w14:textId="6DE96DAA" w:rsidR="00BC4E07" w:rsidRPr="00EE4867" w:rsidRDefault="00BC4E07" w:rsidP="00EE4867">
            <w:pPr>
              <w:pStyle w:val="ListParagraph"/>
              <w:numPr>
                <w:ilvl w:val="1"/>
                <w:numId w:val="4"/>
              </w:numPr>
              <w:spacing w:before="60" w:after="0" w:line="264" w:lineRule="auto"/>
              <w:jc w:val="both"/>
              <w:rPr>
                <w:rFonts w:ascii="Calibri" w:eastAsia="Cambria" w:hAnsi="Calibri" w:cs="Calibri"/>
                <w:lang w:val="bg-BG"/>
              </w:rPr>
            </w:pPr>
            <w:r w:rsidRPr="00EE4867">
              <w:rPr>
                <w:rFonts w:asciiTheme="majorHAnsi" w:hAnsiTheme="majorHAnsi" w:cstheme="majorHAnsi"/>
                <w:lang w:val="bg-BG"/>
              </w:rPr>
              <w:t xml:space="preserve">Решава "ШЕЛЛИ ГРУП" АД да се преобразува в европейско дружество със седалище в Република България по реда на член 281 и следващите от ТЗ, както и член 37 от Регламент 2157/2001. </w:t>
            </w:r>
          </w:p>
        </w:tc>
      </w:tr>
      <w:tr w:rsidR="00BC4E07" w:rsidRPr="00050BCA" w14:paraId="57967F93" w14:textId="77777777" w:rsidTr="003F1230">
        <w:tc>
          <w:tcPr>
            <w:tcW w:w="5000" w:type="pct"/>
            <w:shd w:val="clear" w:color="auto" w:fill="auto"/>
          </w:tcPr>
          <w:p w14:paraId="47ED1E4F" w14:textId="77777777" w:rsidR="00BC4E07" w:rsidRPr="0066628B" w:rsidRDefault="00BC4E07" w:rsidP="00C479E3">
            <w:pPr>
              <w:tabs>
                <w:tab w:val="left" w:pos="1860"/>
              </w:tabs>
              <w:spacing w:before="120" w:after="0"/>
              <w:ind w:left="342"/>
              <w:jc w:val="both"/>
              <w:rPr>
                <w:rFonts w:asciiTheme="majorHAnsi" w:hAnsiTheme="majorHAnsi" w:cstheme="majorHAnsi"/>
                <w:u w:val="single"/>
                <w:lang w:val="bg-BG"/>
              </w:rPr>
            </w:pPr>
            <w:r w:rsidRPr="0066628B">
              <w:rPr>
                <w:rFonts w:asciiTheme="majorHAnsi" w:hAnsiTheme="majorHAnsi" w:cstheme="majorHAnsi"/>
                <w:u w:val="single"/>
                <w:lang w:val="bg-BG"/>
              </w:rPr>
              <w:t>Правна форма</w:t>
            </w:r>
          </w:p>
          <w:p w14:paraId="2F0E6DC9" w14:textId="6EB0A42C" w:rsidR="00BC4E07" w:rsidRPr="00DE72E2" w:rsidRDefault="00BC4E07" w:rsidP="00C479E3">
            <w:pPr>
              <w:spacing w:before="60" w:after="0" w:line="264" w:lineRule="auto"/>
              <w:ind w:left="342"/>
              <w:jc w:val="both"/>
              <w:rPr>
                <w:rFonts w:ascii="Calibri" w:eastAsia="Cambria" w:hAnsi="Calibri" w:cs="Calibri"/>
                <w:lang w:val="bg-BG"/>
              </w:rPr>
            </w:pPr>
            <w:r w:rsidRPr="0066628B">
              <w:rPr>
                <w:rFonts w:asciiTheme="majorHAnsi" w:hAnsiTheme="majorHAnsi" w:cstheme="majorHAnsi"/>
                <w:lang w:val="bg-BG"/>
              </w:rPr>
              <w:t>Правната форма на Дружеството се изменя на европейско дружество (</w:t>
            </w:r>
            <w:proofErr w:type="spellStart"/>
            <w:r w:rsidRPr="0066628B">
              <w:rPr>
                <w:rFonts w:asciiTheme="majorHAnsi" w:hAnsiTheme="majorHAnsi" w:cstheme="majorHAnsi"/>
                <w:lang w:val="bg-BG"/>
              </w:rPr>
              <w:t>Societas</w:t>
            </w:r>
            <w:proofErr w:type="spellEnd"/>
            <w:r w:rsidRPr="0066628B">
              <w:rPr>
                <w:rFonts w:asciiTheme="majorHAnsi" w:hAnsiTheme="majorHAnsi" w:cstheme="majorHAnsi"/>
                <w:lang w:val="bg-BG"/>
              </w:rPr>
              <w:t xml:space="preserve"> </w:t>
            </w:r>
            <w:proofErr w:type="spellStart"/>
            <w:r w:rsidRPr="0066628B">
              <w:rPr>
                <w:rFonts w:asciiTheme="majorHAnsi" w:hAnsiTheme="majorHAnsi" w:cstheme="majorHAnsi"/>
                <w:lang w:val="bg-BG"/>
              </w:rPr>
              <w:t>Europaea</w:t>
            </w:r>
            <w:proofErr w:type="spellEnd"/>
            <w:r w:rsidRPr="0066628B">
              <w:rPr>
                <w:rFonts w:asciiTheme="majorHAnsi" w:hAnsiTheme="majorHAnsi" w:cstheme="majorHAnsi"/>
                <w:lang w:val="bg-BG"/>
              </w:rPr>
              <w:t>) със седалище в Република България по смисъла на Регламент 2157/2001.</w:t>
            </w:r>
          </w:p>
        </w:tc>
      </w:tr>
      <w:tr w:rsidR="00BC4E07" w:rsidRPr="00050BCA" w14:paraId="139764D8" w14:textId="77777777" w:rsidTr="003F1230">
        <w:tc>
          <w:tcPr>
            <w:tcW w:w="5000" w:type="pct"/>
            <w:shd w:val="clear" w:color="auto" w:fill="auto"/>
          </w:tcPr>
          <w:p w14:paraId="09972645" w14:textId="77777777" w:rsidR="00BC4E07" w:rsidRPr="0066628B" w:rsidRDefault="00BC4E07" w:rsidP="00C479E3">
            <w:pPr>
              <w:tabs>
                <w:tab w:val="left" w:pos="1860"/>
              </w:tabs>
              <w:spacing w:before="120" w:after="0"/>
              <w:ind w:left="342"/>
              <w:jc w:val="both"/>
              <w:rPr>
                <w:rFonts w:asciiTheme="majorHAnsi" w:hAnsiTheme="majorHAnsi" w:cstheme="majorHAnsi"/>
                <w:u w:val="single"/>
                <w:lang w:val="bg-BG"/>
              </w:rPr>
            </w:pPr>
            <w:r w:rsidRPr="0066628B">
              <w:rPr>
                <w:rFonts w:asciiTheme="majorHAnsi" w:hAnsiTheme="majorHAnsi" w:cstheme="majorHAnsi"/>
                <w:u w:val="single"/>
                <w:lang w:val="bg-BG"/>
              </w:rPr>
              <w:t>Фирма</w:t>
            </w:r>
          </w:p>
          <w:p w14:paraId="607F6D77" w14:textId="06A3E954" w:rsidR="00BC4E07" w:rsidRPr="00DE72E2" w:rsidRDefault="00BC4E07" w:rsidP="00C479E3">
            <w:pPr>
              <w:spacing w:before="60" w:after="0" w:line="264" w:lineRule="auto"/>
              <w:ind w:left="342"/>
              <w:jc w:val="both"/>
              <w:rPr>
                <w:rFonts w:ascii="Calibri" w:eastAsia="Cambria" w:hAnsi="Calibri" w:cs="Calibri"/>
                <w:lang w:val="bg-BG"/>
              </w:rPr>
            </w:pPr>
            <w:r w:rsidRPr="0066628B">
              <w:rPr>
                <w:rFonts w:asciiTheme="majorHAnsi" w:hAnsiTheme="majorHAnsi" w:cstheme="majorHAnsi"/>
                <w:lang w:val="bg-BG"/>
              </w:rPr>
              <w:t>Фирмата на Дружеството в частта, означаваща правната форма, се изменя съответно, като занапред ще изписва на български език: Европейско дружество "ШЕЛЛИ ГРУП", съкратено - "ШЕЛЛИ ГРУП" ЕД, а на латиница - SHELLY GROUP SE.</w:t>
            </w:r>
          </w:p>
        </w:tc>
      </w:tr>
      <w:tr w:rsidR="00BC4E07" w:rsidRPr="00050BCA" w14:paraId="2B033032" w14:textId="77777777" w:rsidTr="003F1230">
        <w:tc>
          <w:tcPr>
            <w:tcW w:w="5000" w:type="pct"/>
            <w:shd w:val="clear" w:color="auto" w:fill="auto"/>
          </w:tcPr>
          <w:p w14:paraId="593B0133" w14:textId="77777777" w:rsidR="00BC4E07" w:rsidRPr="0066628B" w:rsidRDefault="00BC4E07" w:rsidP="00C479E3">
            <w:pPr>
              <w:tabs>
                <w:tab w:val="left" w:pos="1860"/>
              </w:tabs>
              <w:spacing w:before="120" w:after="0"/>
              <w:ind w:left="342"/>
              <w:jc w:val="both"/>
              <w:rPr>
                <w:rFonts w:asciiTheme="majorHAnsi" w:hAnsiTheme="majorHAnsi" w:cstheme="majorHAnsi"/>
                <w:u w:val="single"/>
                <w:lang w:val="bg-BG"/>
              </w:rPr>
            </w:pPr>
            <w:r w:rsidRPr="0066628B">
              <w:rPr>
                <w:rFonts w:asciiTheme="majorHAnsi" w:hAnsiTheme="majorHAnsi" w:cstheme="majorHAnsi"/>
                <w:u w:val="single"/>
                <w:lang w:val="bg-BG"/>
              </w:rPr>
              <w:t>Седалище и адрес на управление</w:t>
            </w:r>
          </w:p>
          <w:p w14:paraId="1FAF8161" w14:textId="47A9D885" w:rsidR="00BC4E07" w:rsidRPr="00DE72E2" w:rsidRDefault="00BC4E07" w:rsidP="00C479E3">
            <w:pPr>
              <w:spacing w:before="60" w:after="0" w:line="264" w:lineRule="auto"/>
              <w:ind w:left="342"/>
              <w:jc w:val="both"/>
              <w:rPr>
                <w:rFonts w:ascii="Calibri" w:eastAsia="Cambria" w:hAnsi="Calibri" w:cs="Calibri"/>
                <w:lang w:val="bg-BG"/>
              </w:rPr>
            </w:pPr>
            <w:r w:rsidRPr="0066628B">
              <w:rPr>
                <w:rFonts w:asciiTheme="majorHAnsi" w:hAnsiTheme="majorHAnsi" w:cstheme="majorHAnsi"/>
                <w:lang w:val="bg-BG"/>
              </w:rPr>
              <w:t>Седалището на Дружеството продължава да бъде в гр. София, Република България. Адресът на управление на Дружеството се променя и занапред ще бъде: гр. София 1407, Столична община, район "Лозенец", бул. "Черни връх" №51, сграда 3, етаж 2 и 3.</w:t>
            </w:r>
          </w:p>
        </w:tc>
      </w:tr>
      <w:tr w:rsidR="00BC4E07" w:rsidRPr="00050BCA" w14:paraId="3F0CE2B9" w14:textId="77777777" w:rsidTr="003F1230">
        <w:tc>
          <w:tcPr>
            <w:tcW w:w="5000" w:type="pct"/>
            <w:shd w:val="clear" w:color="auto" w:fill="auto"/>
          </w:tcPr>
          <w:p w14:paraId="59E43BBC" w14:textId="77777777" w:rsidR="00BC4E07" w:rsidRPr="0066628B" w:rsidRDefault="00BC4E07" w:rsidP="00C479E3">
            <w:pPr>
              <w:tabs>
                <w:tab w:val="left" w:pos="1860"/>
              </w:tabs>
              <w:spacing w:before="120" w:after="0"/>
              <w:ind w:left="342"/>
              <w:jc w:val="both"/>
              <w:rPr>
                <w:rFonts w:asciiTheme="majorHAnsi" w:hAnsiTheme="majorHAnsi" w:cstheme="majorHAnsi"/>
                <w:u w:val="single"/>
                <w:lang w:val="bg-BG"/>
              </w:rPr>
            </w:pPr>
            <w:r w:rsidRPr="0066628B">
              <w:rPr>
                <w:rFonts w:asciiTheme="majorHAnsi" w:hAnsiTheme="majorHAnsi" w:cstheme="majorHAnsi"/>
                <w:u w:val="single"/>
                <w:lang w:val="bg-BG"/>
              </w:rPr>
              <w:t>Предмет на дейност</w:t>
            </w:r>
          </w:p>
          <w:p w14:paraId="0C15E55D" w14:textId="6A14AA46" w:rsidR="00BC4E07" w:rsidRPr="007B3CB7" w:rsidRDefault="00BC4E07" w:rsidP="00C479E3">
            <w:pPr>
              <w:spacing w:before="60" w:after="0" w:line="264" w:lineRule="auto"/>
              <w:ind w:left="342"/>
              <w:jc w:val="both"/>
              <w:rPr>
                <w:rFonts w:ascii="Calibri" w:eastAsia="Cambria" w:hAnsi="Calibri" w:cs="Calibri"/>
                <w:lang w:val="bg-BG"/>
              </w:rPr>
            </w:pPr>
            <w:r w:rsidRPr="0066628B">
              <w:rPr>
                <w:rFonts w:asciiTheme="majorHAnsi" w:hAnsiTheme="majorHAnsi" w:cstheme="majorHAnsi"/>
                <w:lang w:val="bg-BG"/>
              </w:rPr>
              <w:t xml:space="preserve">Предметът на дейност на Дружеството се запазва без промяна, а именно: придобиване, управление, оценка и продажба на участия в български и чуждестранни дружества; придобиване, управление и продажба на облигации; придобиване, оценка, продажба и отстъпване на лицензи за ползване на патенти и други права на интелектуална и индустриална собственост; финансиране на дружества, в които Дружеството участва; покупка на стоки и други вещи с цел препродажба в първоначален, преработен или обработен вид; продажба на стоки от собствено производство; външнотърговски сделки; комисионни, </w:t>
            </w:r>
            <w:proofErr w:type="spellStart"/>
            <w:r w:rsidRPr="0066628B">
              <w:rPr>
                <w:rFonts w:asciiTheme="majorHAnsi" w:hAnsiTheme="majorHAnsi" w:cstheme="majorHAnsi"/>
                <w:lang w:val="bg-BG"/>
              </w:rPr>
              <w:t>спедиционни</w:t>
            </w:r>
            <w:proofErr w:type="spellEnd"/>
            <w:r w:rsidRPr="0066628B">
              <w:rPr>
                <w:rFonts w:asciiTheme="majorHAnsi" w:hAnsiTheme="majorHAnsi" w:cstheme="majorHAnsi"/>
                <w:lang w:val="bg-BG"/>
              </w:rPr>
              <w:t>, складови и лизингови сделки; транспортни сделки в страната и в чужбина; сделки на търговско представителство и посредничество на местни и чужди физически и юридически лица; консултантски и маркетингови сделки; предоставяне на услуги по управление и администриране на местни и чужди юридически лица; както и всякакви други търговски сделки незабранени от закона</w:t>
            </w:r>
            <w:r w:rsidR="007B3CB7" w:rsidRPr="007B3CB7">
              <w:rPr>
                <w:rFonts w:asciiTheme="majorHAnsi" w:hAnsiTheme="majorHAnsi" w:cstheme="majorHAnsi"/>
                <w:lang w:val="bg-BG"/>
              </w:rPr>
              <w:t>.</w:t>
            </w:r>
          </w:p>
        </w:tc>
      </w:tr>
      <w:tr w:rsidR="00BC4E07" w:rsidRPr="00050BCA" w14:paraId="39711294" w14:textId="77777777" w:rsidTr="003F1230">
        <w:tc>
          <w:tcPr>
            <w:tcW w:w="5000" w:type="pct"/>
            <w:shd w:val="clear" w:color="auto" w:fill="auto"/>
          </w:tcPr>
          <w:p w14:paraId="29060CBC" w14:textId="77777777" w:rsidR="00BC4E07" w:rsidRPr="0066628B" w:rsidRDefault="00BC4E07" w:rsidP="00C479E3">
            <w:pPr>
              <w:tabs>
                <w:tab w:val="left" w:pos="1860"/>
              </w:tabs>
              <w:spacing w:before="120" w:after="0"/>
              <w:ind w:left="342"/>
              <w:jc w:val="both"/>
              <w:rPr>
                <w:rFonts w:asciiTheme="majorHAnsi" w:hAnsiTheme="majorHAnsi" w:cstheme="majorHAnsi"/>
                <w:u w:val="single"/>
                <w:lang w:val="bg-BG"/>
              </w:rPr>
            </w:pPr>
            <w:r w:rsidRPr="0066628B">
              <w:rPr>
                <w:rFonts w:asciiTheme="majorHAnsi" w:hAnsiTheme="majorHAnsi" w:cstheme="majorHAnsi"/>
                <w:u w:val="single"/>
                <w:lang w:val="bg-BG"/>
              </w:rPr>
              <w:t>Капитал</w:t>
            </w:r>
          </w:p>
          <w:p w14:paraId="176C8683" w14:textId="6823406B" w:rsidR="00BC4E07" w:rsidRPr="00DE72E2" w:rsidRDefault="00BC4E07" w:rsidP="00C479E3">
            <w:pPr>
              <w:spacing w:before="60" w:after="0" w:line="264" w:lineRule="auto"/>
              <w:ind w:left="342"/>
              <w:jc w:val="both"/>
              <w:rPr>
                <w:rFonts w:ascii="Calibri" w:eastAsia="Cambria" w:hAnsi="Calibri" w:cs="Calibri"/>
                <w:lang w:val="bg-BG"/>
              </w:rPr>
            </w:pPr>
            <w:r w:rsidRPr="0066628B">
              <w:rPr>
                <w:rFonts w:asciiTheme="majorHAnsi" w:hAnsiTheme="majorHAnsi" w:cstheme="majorHAnsi"/>
                <w:lang w:val="bg-BG"/>
              </w:rPr>
              <w:t xml:space="preserve">Целият записан капитал на Дружеството в размера, съществуващ към момента на вписване на преобразуването в Агенция по вписванията – ТРРЮЛНЦ, в същата валута и разпределен в същия брой акции от същия вид и със същата номинална стойност, става записан капитал на европейското дружество. Лицата, които са акционери на Дружеството към момента на вписване на преобразуването в Агенция по вписванията – ТРРЮЛНЦ, остават акционери на европейското </w:t>
            </w:r>
            <w:r w:rsidRPr="0066628B">
              <w:rPr>
                <w:rFonts w:asciiTheme="majorHAnsi" w:hAnsiTheme="majorHAnsi" w:cstheme="majorHAnsi"/>
                <w:lang w:val="bg-BG"/>
              </w:rPr>
              <w:lastRenderedPageBreak/>
              <w:t>дружество в същия обем и със същия брой акции от записания капитал на европейското дружество, съответстващи на участието им в записания капитал на "ШЕЛЛИ ГРУП" АД непосредствено преди преобразуването да влезе в сила.</w:t>
            </w:r>
          </w:p>
        </w:tc>
      </w:tr>
      <w:tr w:rsidR="00BC4E07" w:rsidRPr="00175524" w14:paraId="6A616F55" w14:textId="77777777" w:rsidTr="003F1230">
        <w:tc>
          <w:tcPr>
            <w:tcW w:w="5000" w:type="pct"/>
            <w:shd w:val="clear" w:color="auto" w:fill="auto"/>
          </w:tcPr>
          <w:p w14:paraId="2B6B2496" w14:textId="77777777" w:rsidR="00BC4E07" w:rsidRPr="0066628B" w:rsidRDefault="00BC4E07" w:rsidP="00C479E3">
            <w:pPr>
              <w:tabs>
                <w:tab w:val="left" w:pos="1860"/>
              </w:tabs>
              <w:spacing w:before="120" w:after="0"/>
              <w:ind w:left="342"/>
              <w:jc w:val="both"/>
              <w:rPr>
                <w:rFonts w:asciiTheme="majorHAnsi" w:hAnsiTheme="majorHAnsi" w:cstheme="majorHAnsi"/>
                <w:u w:val="single"/>
                <w:lang w:val="bg-BG"/>
              </w:rPr>
            </w:pPr>
            <w:r w:rsidRPr="0066628B">
              <w:rPr>
                <w:rFonts w:asciiTheme="majorHAnsi" w:hAnsiTheme="majorHAnsi" w:cstheme="majorHAnsi"/>
                <w:u w:val="single"/>
                <w:lang w:val="bg-BG"/>
              </w:rPr>
              <w:lastRenderedPageBreak/>
              <w:t>Система на управление</w:t>
            </w:r>
          </w:p>
          <w:p w14:paraId="0AF1694D" w14:textId="48674E8E" w:rsidR="00BC4E07" w:rsidRPr="00DE72E2" w:rsidRDefault="00BC4E07" w:rsidP="00C479E3">
            <w:pPr>
              <w:spacing w:before="60" w:after="0" w:line="264" w:lineRule="auto"/>
              <w:ind w:left="342"/>
              <w:jc w:val="both"/>
              <w:rPr>
                <w:rFonts w:ascii="Calibri" w:eastAsia="Cambria" w:hAnsi="Calibri" w:cs="Calibri"/>
                <w:lang w:val="bg-BG"/>
              </w:rPr>
            </w:pPr>
            <w:r w:rsidRPr="0066628B">
              <w:rPr>
                <w:rFonts w:asciiTheme="majorHAnsi" w:hAnsiTheme="majorHAnsi" w:cstheme="majorHAnsi"/>
                <w:lang w:val="bg-BG"/>
              </w:rPr>
              <w:t>Системата на управление на Дружеството продължава да бъда едностепенна. Органът на управление на Дружеството е Съветът на директорите.</w:t>
            </w:r>
          </w:p>
        </w:tc>
      </w:tr>
      <w:tr w:rsidR="00BC4E07" w:rsidRPr="00175524" w14:paraId="3D7F6CE8" w14:textId="77777777" w:rsidTr="003F1230">
        <w:tc>
          <w:tcPr>
            <w:tcW w:w="5000" w:type="pct"/>
            <w:shd w:val="clear" w:color="auto" w:fill="auto"/>
          </w:tcPr>
          <w:p w14:paraId="3E3D830A" w14:textId="77777777" w:rsidR="00BC4E07" w:rsidRPr="0066628B" w:rsidRDefault="00BC4E07" w:rsidP="00C479E3">
            <w:pPr>
              <w:tabs>
                <w:tab w:val="left" w:pos="1860"/>
              </w:tabs>
              <w:spacing w:before="120" w:after="0"/>
              <w:ind w:left="342"/>
              <w:jc w:val="both"/>
              <w:rPr>
                <w:rFonts w:asciiTheme="majorHAnsi" w:hAnsiTheme="majorHAnsi" w:cstheme="majorHAnsi"/>
                <w:u w:val="single"/>
                <w:lang w:val="bg-BG"/>
              </w:rPr>
            </w:pPr>
            <w:r w:rsidRPr="0066628B">
              <w:rPr>
                <w:rFonts w:asciiTheme="majorHAnsi" w:hAnsiTheme="majorHAnsi" w:cstheme="majorHAnsi"/>
                <w:u w:val="single"/>
                <w:lang w:val="bg-BG"/>
              </w:rPr>
              <w:t>Специални условия</w:t>
            </w:r>
          </w:p>
          <w:p w14:paraId="28722197" w14:textId="236177C4" w:rsidR="00BC4E07" w:rsidRPr="00A322ED" w:rsidRDefault="00BC4E07" w:rsidP="00C479E3">
            <w:pPr>
              <w:spacing w:before="60" w:after="0" w:line="264" w:lineRule="auto"/>
              <w:ind w:left="342"/>
              <w:jc w:val="both"/>
              <w:rPr>
                <w:rFonts w:ascii="Calibri" w:eastAsia="Cambria" w:hAnsi="Calibri" w:cs="Calibri"/>
                <w:lang w:val="bg-BG"/>
              </w:rPr>
            </w:pPr>
            <w:r w:rsidRPr="0066628B">
              <w:rPr>
                <w:rFonts w:asciiTheme="majorHAnsi" w:hAnsiTheme="majorHAnsi" w:cstheme="majorHAnsi"/>
                <w:lang w:val="bg-BG"/>
              </w:rPr>
              <w:t>Дружеството запазва статута си на холдинг по смисъла на Търговския закон, както и статута си на публично дружество по смисъла на Закона за публичното предлагане на ценни книжа</w:t>
            </w:r>
            <w:r w:rsidR="00A322ED" w:rsidRPr="00A322ED">
              <w:rPr>
                <w:rFonts w:asciiTheme="majorHAnsi" w:hAnsiTheme="majorHAnsi" w:cstheme="majorHAnsi"/>
                <w:lang w:val="bg-BG"/>
              </w:rPr>
              <w:t>.</w:t>
            </w:r>
          </w:p>
        </w:tc>
      </w:tr>
      <w:tr w:rsidR="00BC4E07" w:rsidRPr="00175524" w14:paraId="6EF94DC6" w14:textId="77777777" w:rsidTr="003F1230">
        <w:tc>
          <w:tcPr>
            <w:tcW w:w="5000" w:type="pct"/>
            <w:tcBorders>
              <w:top w:val="single" w:sz="4" w:space="0" w:color="auto"/>
              <w:left w:val="single" w:sz="4" w:space="0" w:color="auto"/>
              <w:bottom w:val="single" w:sz="4" w:space="0" w:color="auto"/>
              <w:right w:val="single" w:sz="4" w:space="0" w:color="auto"/>
            </w:tcBorders>
            <w:shd w:val="clear" w:color="auto" w:fill="auto"/>
          </w:tcPr>
          <w:p w14:paraId="4E0DBC55" w14:textId="77777777" w:rsidR="00BC4E07" w:rsidRPr="00DE72E2" w:rsidRDefault="00BC4E07" w:rsidP="00BC4E07">
            <w:pPr>
              <w:spacing w:before="120" w:after="0" w:line="264" w:lineRule="auto"/>
              <w:jc w:val="both"/>
              <w:rPr>
                <w:rFonts w:ascii="Calibri" w:eastAsia="Calibri" w:hAnsi="Calibri" w:cs="Calibri"/>
                <w:b/>
                <w:bCs/>
                <w:lang w:val="ru-RU"/>
              </w:rPr>
            </w:pPr>
            <w:bookmarkStart w:id="6" w:name="_Hlk96692526"/>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bookmarkStart w:id="7" w:name="_Hlk165312210"/>
            <w:permStart w:id="917645195" w:edGrp="everyone"/>
            <w:r w:rsidRPr="00DE72E2">
              <w:rPr>
                <w:rFonts w:ascii="Calibri" w:eastAsia="Calibri" w:hAnsi="Calibri" w:cs="Calibri"/>
                <w:b/>
                <w:bCs/>
                <w:lang w:val="ru-RU"/>
              </w:rPr>
              <w:t>…</w:t>
            </w:r>
            <w:proofErr w:type="gramStart"/>
            <w:r w:rsidRPr="00DE72E2">
              <w:rPr>
                <w:rFonts w:ascii="Calibri" w:eastAsia="Calibri" w:hAnsi="Calibri" w:cs="Calibri"/>
                <w:b/>
                <w:bCs/>
                <w:lang w:val="ru-RU"/>
              </w:rPr>
              <w:t>…….</w:t>
            </w:r>
            <w:proofErr w:type="gramEnd"/>
            <w:r w:rsidRPr="00DE72E2">
              <w:rPr>
                <w:rFonts w:ascii="Calibri" w:eastAsia="Calibri" w:hAnsi="Calibri" w:cs="Calibri"/>
                <w:b/>
                <w:bCs/>
                <w:lang w:val="ru-RU"/>
              </w:rPr>
              <w:t>.……</w:t>
            </w:r>
            <w:bookmarkEnd w:id="7"/>
            <w:permEnd w:id="917645195"/>
          </w:p>
          <w:p w14:paraId="7FFED9DF" w14:textId="77777777" w:rsidR="00BC4E07" w:rsidRPr="00DE72E2" w:rsidRDefault="00BC4E07" w:rsidP="00BC4E07">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BC4E07" w:rsidRPr="00175524" w14:paraId="6FC27157" w14:textId="77777777" w:rsidTr="003F1230">
        <w:tc>
          <w:tcPr>
            <w:tcW w:w="5000" w:type="pct"/>
            <w:tcBorders>
              <w:top w:val="single" w:sz="4" w:space="0" w:color="auto"/>
              <w:left w:val="single" w:sz="4" w:space="0" w:color="auto"/>
              <w:bottom w:val="single" w:sz="4" w:space="0" w:color="auto"/>
              <w:right w:val="single" w:sz="4" w:space="0" w:color="auto"/>
            </w:tcBorders>
            <w:shd w:val="clear" w:color="auto" w:fill="auto"/>
          </w:tcPr>
          <w:p w14:paraId="6D29983E" w14:textId="77777777" w:rsidR="00BC4E07" w:rsidRPr="00DE72E2" w:rsidRDefault="00BC4E07" w:rsidP="00BC4E07">
            <w:pPr>
              <w:spacing w:before="120" w:after="0" w:line="264" w:lineRule="auto"/>
              <w:jc w:val="both"/>
              <w:rPr>
                <w:rFonts w:ascii="Calibri" w:eastAsia="Cambria" w:hAnsi="Calibri" w:cs="Calibri"/>
                <w:b/>
                <w:bCs/>
                <w:lang w:val="bg-BG"/>
              </w:rPr>
            </w:pPr>
          </w:p>
        </w:tc>
      </w:tr>
      <w:bookmarkEnd w:id="6"/>
      <w:tr w:rsidR="00BC4E07" w:rsidRPr="00175524" w14:paraId="6B096C39" w14:textId="77777777" w:rsidTr="003F1230">
        <w:tc>
          <w:tcPr>
            <w:tcW w:w="5000" w:type="pct"/>
            <w:shd w:val="clear" w:color="auto" w:fill="auto"/>
          </w:tcPr>
          <w:p w14:paraId="11830953" w14:textId="75A010D0" w:rsidR="00BC4E07" w:rsidRPr="00DE72E2" w:rsidRDefault="00BC4E07" w:rsidP="00BC4E07">
            <w:pPr>
              <w:spacing w:before="120" w:after="0" w:line="264" w:lineRule="auto"/>
              <w:jc w:val="both"/>
              <w:rPr>
                <w:rFonts w:ascii="Calibri" w:eastAsia="Cambria" w:hAnsi="Calibri" w:cs="Calibri"/>
                <w:b/>
                <w:bCs/>
                <w:lang w:val="bg-BG"/>
              </w:rPr>
            </w:pPr>
            <w:r w:rsidRPr="00CB4145">
              <w:rPr>
                <w:rFonts w:asciiTheme="majorHAnsi" w:hAnsiTheme="majorHAnsi" w:cstheme="majorHAnsi"/>
                <w:b/>
                <w:lang w:val="bg-BG"/>
              </w:rPr>
              <w:t xml:space="preserve">Точка 2. </w:t>
            </w:r>
            <w:r w:rsidR="0031215A" w:rsidRPr="0031215A">
              <w:rPr>
                <w:rFonts w:asciiTheme="majorHAnsi" w:hAnsiTheme="majorHAnsi" w:cstheme="majorHAnsi"/>
                <w:b/>
                <w:lang w:val="bg-BG"/>
              </w:rPr>
              <w:t>Приемане на Устав във връзка с преобразуването в европейско дружество.</w:t>
            </w:r>
          </w:p>
        </w:tc>
      </w:tr>
      <w:tr w:rsidR="00BC4E07" w:rsidRPr="00175524" w14:paraId="34C96B30" w14:textId="77777777" w:rsidTr="003F1230">
        <w:tc>
          <w:tcPr>
            <w:tcW w:w="5000" w:type="pct"/>
            <w:shd w:val="clear" w:color="auto" w:fill="auto"/>
          </w:tcPr>
          <w:p w14:paraId="6389B3F3" w14:textId="3BB9BEA3" w:rsidR="00BC4E07" w:rsidRPr="00DE72E2" w:rsidRDefault="00BC4E07" w:rsidP="00BC4E07">
            <w:pPr>
              <w:spacing w:before="120" w:after="0" w:line="264" w:lineRule="auto"/>
              <w:jc w:val="both"/>
              <w:rPr>
                <w:rFonts w:ascii="Calibri" w:eastAsia="Cambria" w:hAnsi="Calibri" w:cs="Calibri"/>
                <w:lang w:val="bg-BG"/>
              </w:rPr>
            </w:pPr>
            <w:r w:rsidRPr="00CB4145">
              <w:rPr>
                <w:rFonts w:asciiTheme="majorHAnsi" w:hAnsiTheme="majorHAnsi" w:cstheme="majorHAnsi"/>
                <w:b/>
                <w:u w:val="single"/>
                <w:lang w:val="bg-BG"/>
              </w:rPr>
              <w:t>Предложение за решение</w:t>
            </w:r>
            <w:r w:rsidRPr="00CB4145">
              <w:rPr>
                <w:rFonts w:asciiTheme="majorHAnsi" w:hAnsiTheme="majorHAnsi" w:cstheme="majorHAnsi"/>
                <w:lang w:val="bg-BG"/>
              </w:rPr>
              <w:t xml:space="preserve">: </w:t>
            </w:r>
            <w:r w:rsidR="00645E30" w:rsidRPr="00645E30">
              <w:rPr>
                <w:rFonts w:asciiTheme="majorHAnsi" w:hAnsiTheme="majorHAnsi" w:cstheme="majorHAnsi"/>
                <w:lang w:val="bg-BG"/>
              </w:rPr>
              <w:t xml:space="preserve">Общото събрание на акционерите приема нов Устав на Дружеството, съгласно проекта, приложен като неразделна част от Плана за преобразуване по точка 1 от дневния ред, изготвен от Съвета на директорите, публикуван в Агенция по вписванията – ТРРЮЛНЦ по партидата на Дружеството, както и на сайта на Дружеството на адрес: </w:t>
            </w:r>
            <w:hyperlink r:id="rId9" w:history="1">
              <w:r w:rsidR="00645E30" w:rsidRPr="00645E30">
                <w:rPr>
                  <w:rStyle w:val="Hyperlink"/>
                  <w:rFonts w:asciiTheme="majorHAnsi" w:hAnsiTheme="majorHAnsi" w:cstheme="majorHAnsi"/>
                  <w:lang w:val="bg-BG"/>
                </w:rPr>
                <w:t>https://corporate.shelly.com/bg/корпоративно-управление/преобразуване</w:t>
              </w:r>
            </w:hyperlink>
            <w:r w:rsidR="00645E30" w:rsidRPr="00645E30">
              <w:rPr>
                <w:rFonts w:asciiTheme="majorHAnsi" w:hAnsiTheme="majorHAnsi" w:cstheme="majorHAnsi"/>
                <w:u w:val="single"/>
                <w:lang w:val="bg-BG"/>
              </w:rPr>
              <w:t>,</w:t>
            </w:r>
            <w:r w:rsidR="00645E30" w:rsidRPr="00645E30">
              <w:rPr>
                <w:rFonts w:asciiTheme="majorHAnsi" w:hAnsiTheme="majorHAnsi" w:cstheme="majorHAnsi"/>
                <w:lang w:val="bg-BG"/>
              </w:rPr>
              <w:t xml:space="preserve"> представени и с писмените материали за събранието след корекция на адреса на управление на европейското дружество, който следва да бъде изписван съгласно решението по т. 1 по-горе.</w:t>
            </w:r>
          </w:p>
        </w:tc>
      </w:tr>
      <w:tr w:rsidR="00BC4E07" w:rsidRPr="00175524" w14:paraId="761B39F8" w14:textId="77777777" w:rsidTr="003F1230">
        <w:tc>
          <w:tcPr>
            <w:tcW w:w="5000" w:type="pct"/>
            <w:tcBorders>
              <w:top w:val="single" w:sz="4" w:space="0" w:color="auto"/>
              <w:left w:val="single" w:sz="4" w:space="0" w:color="auto"/>
              <w:bottom w:val="single" w:sz="4" w:space="0" w:color="auto"/>
              <w:right w:val="single" w:sz="4" w:space="0" w:color="auto"/>
            </w:tcBorders>
            <w:shd w:val="clear" w:color="auto" w:fill="auto"/>
          </w:tcPr>
          <w:p w14:paraId="2E21D838" w14:textId="5D5FE8BF" w:rsidR="00BC4E07" w:rsidRPr="00DE72E2" w:rsidRDefault="00BC4E07" w:rsidP="00BC4E07">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430404576" w:edGrp="everyone"/>
            <w:r w:rsidRPr="00DE72E2">
              <w:rPr>
                <w:rFonts w:ascii="Calibri" w:eastAsia="Calibri" w:hAnsi="Calibri" w:cs="Calibri"/>
                <w:b/>
                <w:bCs/>
                <w:lang w:val="ru-RU"/>
              </w:rPr>
              <w:t>…</w:t>
            </w:r>
            <w:proofErr w:type="gramStart"/>
            <w:r w:rsidRPr="00DE72E2">
              <w:rPr>
                <w:rFonts w:ascii="Calibri" w:eastAsia="Calibri" w:hAnsi="Calibri" w:cs="Calibri"/>
                <w:b/>
                <w:bCs/>
                <w:lang w:val="ru-RU"/>
              </w:rPr>
              <w:t>…….</w:t>
            </w:r>
            <w:proofErr w:type="gramEnd"/>
            <w:r w:rsidRPr="00DE72E2">
              <w:rPr>
                <w:rFonts w:ascii="Calibri" w:eastAsia="Calibri" w:hAnsi="Calibri" w:cs="Calibri"/>
                <w:b/>
                <w:bCs/>
                <w:lang w:val="ru-RU"/>
              </w:rPr>
              <w:t>.……</w:t>
            </w:r>
            <w:permEnd w:id="430404576"/>
          </w:p>
          <w:p w14:paraId="6370B6A1" w14:textId="77777777" w:rsidR="00BC4E07" w:rsidRPr="00DE72E2" w:rsidRDefault="00BC4E07" w:rsidP="00BC4E07">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BC4E07" w:rsidRPr="00175524" w14:paraId="463C63CF" w14:textId="77777777" w:rsidTr="003F1230">
        <w:tc>
          <w:tcPr>
            <w:tcW w:w="5000" w:type="pct"/>
            <w:tcBorders>
              <w:top w:val="single" w:sz="4" w:space="0" w:color="auto"/>
              <w:left w:val="single" w:sz="4" w:space="0" w:color="auto"/>
              <w:bottom w:val="single" w:sz="4" w:space="0" w:color="auto"/>
              <w:right w:val="single" w:sz="4" w:space="0" w:color="auto"/>
            </w:tcBorders>
            <w:shd w:val="clear" w:color="auto" w:fill="auto"/>
          </w:tcPr>
          <w:p w14:paraId="0D8BC620" w14:textId="77777777" w:rsidR="00BC4E07" w:rsidRPr="00DE72E2" w:rsidRDefault="00BC4E07" w:rsidP="00BC4E07">
            <w:pPr>
              <w:spacing w:before="120" w:after="0" w:line="264" w:lineRule="auto"/>
              <w:jc w:val="both"/>
              <w:rPr>
                <w:rFonts w:ascii="Calibri" w:eastAsia="Cambria" w:hAnsi="Calibri" w:cs="Calibri"/>
                <w:lang w:val="bg-BG"/>
              </w:rPr>
            </w:pPr>
          </w:p>
        </w:tc>
      </w:tr>
      <w:tr w:rsidR="00BC4E07" w:rsidRPr="00175524" w14:paraId="161D1DD9" w14:textId="77777777" w:rsidTr="003F1230">
        <w:tc>
          <w:tcPr>
            <w:tcW w:w="5000" w:type="pct"/>
            <w:shd w:val="clear" w:color="auto" w:fill="auto"/>
          </w:tcPr>
          <w:p w14:paraId="15CDE028" w14:textId="0EB53082" w:rsidR="00BC4E07" w:rsidRPr="00DE72E2" w:rsidRDefault="00BC4E07" w:rsidP="00BC4E07">
            <w:pPr>
              <w:spacing w:before="120" w:after="0" w:line="264" w:lineRule="auto"/>
              <w:jc w:val="both"/>
              <w:rPr>
                <w:rFonts w:ascii="Calibri" w:eastAsia="Cambria" w:hAnsi="Calibri" w:cs="Calibri"/>
                <w:b/>
                <w:bCs/>
                <w:lang w:val="bg-BG"/>
              </w:rPr>
            </w:pPr>
            <w:r w:rsidRPr="00CB4145">
              <w:rPr>
                <w:rFonts w:asciiTheme="majorHAnsi" w:hAnsiTheme="majorHAnsi" w:cstheme="majorHAnsi"/>
                <w:b/>
                <w:lang w:val="bg-BG"/>
              </w:rPr>
              <w:t xml:space="preserve">Точка 3. </w:t>
            </w:r>
            <w:r w:rsidR="0084076C" w:rsidRPr="0084076C">
              <w:rPr>
                <w:rFonts w:asciiTheme="majorHAnsi" w:hAnsiTheme="majorHAnsi" w:cstheme="majorHAnsi"/>
                <w:b/>
                <w:bCs/>
                <w:lang w:val="bg-BG"/>
              </w:rPr>
              <w:t>Приемане на решение относно Политиката за възнагражденията</w:t>
            </w:r>
            <w:r w:rsidR="0084076C">
              <w:rPr>
                <w:rFonts w:asciiTheme="majorHAnsi" w:hAnsiTheme="majorHAnsi" w:cstheme="majorHAnsi"/>
                <w:b/>
                <w:bCs/>
                <w:lang w:val="bg-BG"/>
              </w:rPr>
              <w:t>.</w:t>
            </w:r>
          </w:p>
        </w:tc>
      </w:tr>
      <w:tr w:rsidR="00BC4E07" w:rsidRPr="00175524" w14:paraId="31E6852C" w14:textId="77777777" w:rsidTr="003F1230">
        <w:tc>
          <w:tcPr>
            <w:tcW w:w="5000" w:type="pct"/>
            <w:shd w:val="clear" w:color="auto" w:fill="auto"/>
          </w:tcPr>
          <w:p w14:paraId="760ED3F6" w14:textId="598275B6" w:rsidR="00BC4E07" w:rsidRPr="00DE72E2" w:rsidRDefault="00BC4E07" w:rsidP="00BC4E07">
            <w:pPr>
              <w:spacing w:before="120" w:after="0" w:line="264" w:lineRule="auto"/>
              <w:jc w:val="both"/>
              <w:rPr>
                <w:rFonts w:ascii="Calibri" w:eastAsia="Cambria" w:hAnsi="Calibri" w:cs="Calibri"/>
                <w:lang w:val="bg-BG"/>
              </w:rPr>
            </w:pPr>
            <w:r w:rsidRPr="00CB4145">
              <w:rPr>
                <w:rFonts w:asciiTheme="majorHAnsi" w:hAnsiTheme="majorHAnsi" w:cstheme="majorHAnsi"/>
                <w:b/>
                <w:u w:val="single"/>
                <w:lang w:val="bg-BG"/>
              </w:rPr>
              <w:t>Предложение за решение</w:t>
            </w:r>
            <w:r w:rsidRPr="00CB4145">
              <w:rPr>
                <w:rFonts w:asciiTheme="majorHAnsi" w:hAnsiTheme="majorHAnsi" w:cstheme="majorHAnsi"/>
                <w:lang w:val="bg-BG"/>
              </w:rPr>
              <w:t xml:space="preserve">: </w:t>
            </w:r>
            <w:r w:rsidR="00275572" w:rsidRPr="00275572">
              <w:rPr>
                <w:rFonts w:asciiTheme="majorHAnsi" w:hAnsiTheme="majorHAnsi" w:cstheme="majorHAnsi"/>
                <w:lang w:val="bg-BG"/>
              </w:rPr>
              <w:t>Общото събрание на акционерите приема действащата към момента Политика за възнагражденията, в сила от 28.06.2021 г. и последно изменена с решение на Общото събрание на акционерите от 18.12.2023 г., да остане в сила и да продължи се прилага и след преобразуването на Дружеството, като в нея се направят съответни технически промени, отразяващи промените в наименованието и другите данни на европейското дружество.</w:t>
            </w:r>
          </w:p>
        </w:tc>
      </w:tr>
      <w:tr w:rsidR="00BC4E07" w:rsidRPr="00175524" w14:paraId="0C3ECE1E" w14:textId="77777777" w:rsidTr="003F1230">
        <w:tc>
          <w:tcPr>
            <w:tcW w:w="5000" w:type="pct"/>
            <w:tcBorders>
              <w:top w:val="single" w:sz="4" w:space="0" w:color="auto"/>
              <w:left w:val="single" w:sz="4" w:space="0" w:color="auto"/>
              <w:bottom w:val="single" w:sz="4" w:space="0" w:color="auto"/>
              <w:right w:val="single" w:sz="4" w:space="0" w:color="auto"/>
            </w:tcBorders>
            <w:shd w:val="clear" w:color="auto" w:fill="auto"/>
          </w:tcPr>
          <w:p w14:paraId="738FA5C0" w14:textId="189E2EF4" w:rsidR="00BC4E07" w:rsidRPr="00DE72E2" w:rsidRDefault="00BC4E07" w:rsidP="00BC4E07">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1671387697" w:edGrp="everyone"/>
            <w:r w:rsidRPr="00DE72E2">
              <w:rPr>
                <w:rFonts w:ascii="Calibri" w:eastAsia="Calibri" w:hAnsi="Calibri" w:cs="Calibri"/>
                <w:b/>
                <w:bCs/>
                <w:lang w:val="ru-RU"/>
              </w:rPr>
              <w:t>…</w:t>
            </w:r>
            <w:proofErr w:type="gramStart"/>
            <w:r w:rsidRPr="00DE72E2">
              <w:rPr>
                <w:rFonts w:ascii="Calibri" w:eastAsia="Calibri" w:hAnsi="Calibri" w:cs="Calibri"/>
                <w:b/>
                <w:bCs/>
                <w:lang w:val="ru-RU"/>
              </w:rPr>
              <w:t>…….</w:t>
            </w:r>
            <w:proofErr w:type="gramEnd"/>
            <w:r w:rsidRPr="00DE72E2">
              <w:rPr>
                <w:rFonts w:ascii="Calibri" w:eastAsia="Calibri" w:hAnsi="Calibri" w:cs="Calibri"/>
                <w:b/>
                <w:bCs/>
                <w:lang w:val="ru-RU"/>
              </w:rPr>
              <w:t>.……</w:t>
            </w:r>
            <w:permEnd w:id="1671387697"/>
          </w:p>
          <w:p w14:paraId="68D69C80" w14:textId="77777777" w:rsidR="00BC4E07" w:rsidRPr="00DE72E2" w:rsidRDefault="00BC4E07" w:rsidP="00BC4E07">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BC4E07" w:rsidRPr="00175524" w14:paraId="2CBBAA92" w14:textId="77777777" w:rsidTr="003F1230">
        <w:tc>
          <w:tcPr>
            <w:tcW w:w="5000" w:type="pct"/>
            <w:tcBorders>
              <w:top w:val="single" w:sz="4" w:space="0" w:color="auto"/>
              <w:left w:val="single" w:sz="4" w:space="0" w:color="auto"/>
              <w:bottom w:val="single" w:sz="4" w:space="0" w:color="auto"/>
              <w:right w:val="single" w:sz="4" w:space="0" w:color="auto"/>
            </w:tcBorders>
            <w:shd w:val="clear" w:color="auto" w:fill="auto"/>
          </w:tcPr>
          <w:p w14:paraId="607612CA" w14:textId="77777777" w:rsidR="00BC4E07" w:rsidRPr="00DE72E2" w:rsidRDefault="00BC4E07" w:rsidP="00BC4E07">
            <w:pPr>
              <w:spacing w:before="120" w:after="0" w:line="264" w:lineRule="auto"/>
              <w:jc w:val="both"/>
              <w:rPr>
                <w:rFonts w:ascii="Calibri" w:eastAsia="Cambria" w:hAnsi="Calibri" w:cs="Calibri"/>
                <w:lang w:val="bg-BG"/>
              </w:rPr>
            </w:pPr>
          </w:p>
        </w:tc>
      </w:tr>
      <w:tr w:rsidR="00BC4E07" w:rsidRPr="00175524" w14:paraId="2095F1A9" w14:textId="77777777" w:rsidTr="003F1230">
        <w:tc>
          <w:tcPr>
            <w:tcW w:w="5000" w:type="pct"/>
            <w:shd w:val="clear" w:color="auto" w:fill="auto"/>
          </w:tcPr>
          <w:p w14:paraId="368B7F0D" w14:textId="101C2277" w:rsidR="00BC4E07" w:rsidRPr="00DE72E2" w:rsidRDefault="00BC4E07" w:rsidP="00BC4E07">
            <w:pPr>
              <w:spacing w:before="120" w:after="0" w:line="264" w:lineRule="auto"/>
              <w:jc w:val="both"/>
              <w:rPr>
                <w:rFonts w:ascii="Calibri" w:eastAsia="Cambria" w:hAnsi="Calibri" w:cs="Calibri"/>
                <w:b/>
                <w:bCs/>
                <w:lang w:val="bg-BG"/>
              </w:rPr>
            </w:pPr>
            <w:r w:rsidRPr="00CB4145">
              <w:rPr>
                <w:rFonts w:asciiTheme="majorHAnsi" w:hAnsiTheme="majorHAnsi" w:cstheme="majorHAnsi"/>
                <w:b/>
                <w:lang w:val="bg-BG"/>
              </w:rPr>
              <w:t xml:space="preserve">Точка 4. </w:t>
            </w:r>
            <w:r w:rsidR="007E0317" w:rsidRPr="007E0317">
              <w:rPr>
                <w:rFonts w:asciiTheme="majorHAnsi" w:hAnsiTheme="majorHAnsi" w:cstheme="majorHAnsi"/>
                <w:b/>
                <w:lang w:val="bg-BG"/>
              </w:rPr>
              <w:t xml:space="preserve">Приемане на решение относно избор на членове на управителен орган и определяне на мандата.  </w:t>
            </w:r>
          </w:p>
        </w:tc>
      </w:tr>
      <w:tr w:rsidR="00BC4E07" w:rsidRPr="00050BCA" w14:paraId="398E89E0" w14:textId="77777777" w:rsidTr="003F1230">
        <w:tc>
          <w:tcPr>
            <w:tcW w:w="5000" w:type="pct"/>
            <w:shd w:val="clear" w:color="auto" w:fill="auto"/>
          </w:tcPr>
          <w:p w14:paraId="226E7D97" w14:textId="77777777" w:rsidR="00334987" w:rsidRPr="00334987" w:rsidRDefault="00BC4E07" w:rsidP="00334987">
            <w:pPr>
              <w:spacing w:after="0" w:line="264" w:lineRule="auto"/>
              <w:jc w:val="both"/>
              <w:rPr>
                <w:rFonts w:asciiTheme="majorHAnsi" w:hAnsiTheme="majorHAnsi" w:cstheme="majorHAnsi"/>
                <w:lang w:val="bg-BG"/>
              </w:rPr>
            </w:pPr>
            <w:r w:rsidRPr="00CB4145">
              <w:rPr>
                <w:rFonts w:asciiTheme="majorHAnsi" w:hAnsiTheme="majorHAnsi" w:cstheme="majorHAnsi"/>
                <w:b/>
                <w:u w:val="single"/>
                <w:lang w:val="bg-BG"/>
              </w:rPr>
              <w:t xml:space="preserve">Предложение за решение: </w:t>
            </w:r>
            <w:r w:rsidR="007E0317">
              <w:rPr>
                <w:rFonts w:asciiTheme="majorHAnsi" w:hAnsiTheme="majorHAnsi" w:cstheme="majorHAnsi"/>
                <w:lang w:val="ru-RU"/>
              </w:rPr>
              <w:t xml:space="preserve"> </w:t>
            </w:r>
            <w:r w:rsidR="00334987" w:rsidRPr="00334987">
              <w:rPr>
                <w:rFonts w:asciiTheme="majorHAnsi" w:hAnsiTheme="majorHAnsi" w:cstheme="majorHAnsi"/>
                <w:lang w:val="bg-BG"/>
              </w:rPr>
              <w:t>Общото събрание на акционерите преизбира всички настоящи членове на Съвета на директорите за членове на Съвета на директорите на "ШЕЛЛИ ГРУП" ЕД, а именно:</w:t>
            </w:r>
          </w:p>
          <w:p w14:paraId="03D4CCFF" w14:textId="77777777" w:rsidR="00334987" w:rsidRPr="00334987" w:rsidRDefault="00334987" w:rsidP="00334987">
            <w:pPr>
              <w:numPr>
                <w:ilvl w:val="0"/>
                <w:numId w:val="5"/>
              </w:numPr>
              <w:spacing w:after="0" w:line="264" w:lineRule="auto"/>
              <w:jc w:val="both"/>
              <w:rPr>
                <w:rFonts w:asciiTheme="majorHAnsi" w:hAnsiTheme="majorHAnsi" w:cstheme="majorHAnsi"/>
                <w:lang w:val="bg-BG"/>
              </w:rPr>
            </w:pPr>
            <w:r w:rsidRPr="00334987">
              <w:rPr>
                <w:rFonts w:asciiTheme="majorHAnsi" w:hAnsiTheme="majorHAnsi" w:cstheme="majorHAnsi"/>
                <w:lang w:val="bg-BG"/>
              </w:rPr>
              <w:t>г-н Димитър Димитров;</w:t>
            </w:r>
          </w:p>
          <w:p w14:paraId="15C8FC86" w14:textId="77777777" w:rsidR="00334987" w:rsidRPr="00334987" w:rsidRDefault="00334987" w:rsidP="00334987">
            <w:pPr>
              <w:numPr>
                <w:ilvl w:val="0"/>
                <w:numId w:val="5"/>
              </w:numPr>
              <w:spacing w:after="0" w:line="264" w:lineRule="auto"/>
              <w:jc w:val="both"/>
              <w:rPr>
                <w:rFonts w:asciiTheme="majorHAnsi" w:hAnsiTheme="majorHAnsi" w:cstheme="majorHAnsi"/>
                <w:lang w:val="bg-BG"/>
              </w:rPr>
            </w:pPr>
            <w:r w:rsidRPr="00334987">
              <w:rPr>
                <w:rFonts w:asciiTheme="majorHAnsi" w:hAnsiTheme="majorHAnsi" w:cstheme="majorHAnsi"/>
                <w:lang w:val="bg-BG"/>
              </w:rPr>
              <w:t xml:space="preserve">г-н Волфганг </w:t>
            </w:r>
            <w:proofErr w:type="spellStart"/>
            <w:r w:rsidRPr="00334987">
              <w:rPr>
                <w:rFonts w:asciiTheme="majorHAnsi" w:hAnsiTheme="majorHAnsi" w:cstheme="majorHAnsi"/>
                <w:lang w:val="bg-BG"/>
              </w:rPr>
              <w:t>Кирш</w:t>
            </w:r>
            <w:proofErr w:type="spellEnd"/>
            <w:r w:rsidRPr="00334987">
              <w:rPr>
                <w:rFonts w:asciiTheme="majorHAnsi" w:hAnsiTheme="majorHAnsi" w:cstheme="majorHAnsi"/>
                <w:lang w:val="bg-BG"/>
              </w:rPr>
              <w:t>;</w:t>
            </w:r>
          </w:p>
          <w:p w14:paraId="5A8C68C2" w14:textId="77777777" w:rsidR="00334987" w:rsidRPr="00334987" w:rsidRDefault="00334987" w:rsidP="00334987">
            <w:pPr>
              <w:numPr>
                <w:ilvl w:val="0"/>
                <w:numId w:val="5"/>
              </w:numPr>
              <w:spacing w:after="0" w:line="264" w:lineRule="auto"/>
              <w:jc w:val="both"/>
              <w:rPr>
                <w:rFonts w:asciiTheme="majorHAnsi" w:hAnsiTheme="majorHAnsi" w:cstheme="majorHAnsi"/>
                <w:lang w:val="bg-BG"/>
              </w:rPr>
            </w:pPr>
            <w:r w:rsidRPr="00334987">
              <w:rPr>
                <w:rFonts w:asciiTheme="majorHAnsi" w:hAnsiTheme="majorHAnsi" w:cstheme="majorHAnsi"/>
                <w:lang w:val="bg-BG"/>
              </w:rPr>
              <w:t>г-н Светлин Тодоров;</w:t>
            </w:r>
          </w:p>
          <w:p w14:paraId="579BD0A3" w14:textId="77777777" w:rsidR="00334987" w:rsidRPr="00334987" w:rsidRDefault="00334987" w:rsidP="00334987">
            <w:pPr>
              <w:numPr>
                <w:ilvl w:val="0"/>
                <w:numId w:val="5"/>
              </w:numPr>
              <w:spacing w:after="0" w:line="264" w:lineRule="auto"/>
              <w:jc w:val="both"/>
              <w:rPr>
                <w:rFonts w:asciiTheme="majorHAnsi" w:hAnsiTheme="majorHAnsi" w:cstheme="majorHAnsi"/>
                <w:lang w:val="bg-BG"/>
              </w:rPr>
            </w:pPr>
            <w:r w:rsidRPr="00334987">
              <w:rPr>
                <w:rFonts w:asciiTheme="majorHAnsi" w:hAnsiTheme="majorHAnsi" w:cstheme="majorHAnsi"/>
                <w:lang w:val="bg-BG"/>
              </w:rPr>
              <w:t>г-н Николай Мартинов;</w:t>
            </w:r>
          </w:p>
          <w:p w14:paraId="0F9FE837" w14:textId="77777777" w:rsidR="00334987" w:rsidRPr="00334987" w:rsidRDefault="00334987" w:rsidP="00334987">
            <w:pPr>
              <w:numPr>
                <w:ilvl w:val="0"/>
                <w:numId w:val="5"/>
              </w:numPr>
              <w:spacing w:after="0" w:line="264" w:lineRule="auto"/>
              <w:jc w:val="both"/>
              <w:rPr>
                <w:rFonts w:asciiTheme="majorHAnsi" w:hAnsiTheme="majorHAnsi" w:cstheme="majorHAnsi"/>
                <w:lang w:val="bg-BG"/>
              </w:rPr>
            </w:pPr>
            <w:r w:rsidRPr="00334987">
              <w:rPr>
                <w:rFonts w:asciiTheme="majorHAnsi" w:hAnsiTheme="majorHAnsi" w:cstheme="majorHAnsi"/>
                <w:lang w:val="bg-BG"/>
              </w:rPr>
              <w:t xml:space="preserve">г-н Кристоф </w:t>
            </w:r>
            <w:proofErr w:type="spellStart"/>
            <w:r w:rsidRPr="00334987">
              <w:rPr>
                <w:rFonts w:asciiTheme="majorHAnsi" w:hAnsiTheme="majorHAnsi" w:cstheme="majorHAnsi"/>
                <w:lang w:val="bg-BG"/>
              </w:rPr>
              <w:t>Виланек</w:t>
            </w:r>
            <w:proofErr w:type="spellEnd"/>
            <w:r w:rsidRPr="00334987">
              <w:rPr>
                <w:rFonts w:asciiTheme="majorHAnsi" w:hAnsiTheme="majorHAnsi" w:cstheme="majorHAnsi"/>
                <w:lang w:val="bg-BG"/>
              </w:rPr>
              <w:t>;</w:t>
            </w:r>
          </w:p>
          <w:p w14:paraId="3364B55D" w14:textId="049C4825" w:rsidR="00BC4E07" w:rsidRPr="00DE72E2" w:rsidRDefault="00334987" w:rsidP="00334987">
            <w:pPr>
              <w:spacing w:before="120" w:after="0" w:line="264" w:lineRule="auto"/>
              <w:jc w:val="both"/>
              <w:rPr>
                <w:rFonts w:ascii="Calibri" w:eastAsia="Cambria" w:hAnsi="Calibri" w:cs="Calibri"/>
                <w:lang w:val="bg-BG"/>
              </w:rPr>
            </w:pPr>
            <w:r w:rsidRPr="00334987">
              <w:rPr>
                <w:rFonts w:asciiTheme="majorHAnsi" w:hAnsiTheme="majorHAnsi" w:cstheme="majorHAnsi"/>
                <w:lang w:val="bg-BG"/>
              </w:rPr>
              <w:lastRenderedPageBreak/>
              <w:t>Общото събрание на акционерите определя мандат на Съвета на директорите, който съвпада с настоящия, а именно до 05.01.2026 г.</w:t>
            </w:r>
          </w:p>
        </w:tc>
      </w:tr>
      <w:tr w:rsidR="00BC4E07" w:rsidRPr="00050BCA" w14:paraId="7327CEB2" w14:textId="77777777" w:rsidTr="003F1230">
        <w:tc>
          <w:tcPr>
            <w:tcW w:w="5000" w:type="pct"/>
            <w:tcBorders>
              <w:top w:val="single" w:sz="4" w:space="0" w:color="auto"/>
              <w:left w:val="single" w:sz="4" w:space="0" w:color="auto"/>
              <w:bottom w:val="single" w:sz="4" w:space="0" w:color="auto"/>
              <w:right w:val="single" w:sz="4" w:space="0" w:color="auto"/>
            </w:tcBorders>
            <w:shd w:val="clear" w:color="auto" w:fill="auto"/>
          </w:tcPr>
          <w:p w14:paraId="2C4C2F17" w14:textId="77788F03" w:rsidR="00BC4E07" w:rsidRPr="00DE72E2" w:rsidRDefault="00BC4E07" w:rsidP="00BC4E07">
            <w:pPr>
              <w:spacing w:before="120" w:after="0" w:line="264" w:lineRule="auto"/>
              <w:jc w:val="both"/>
              <w:rPr>
                <w:rFonts w:ascii="Calibri" w:eastAsia="Calibri" w:hAnsi="Calibri" w:cs="Calibri"/>
                <w:b/>
                <w:bCs/>
                <w:lang w:val="ru-RU"/>
              </w:rPr>
            </w:pPr>
            <w:bookmarkStart w:id="8" w:name="_Hlk96693567"/>
            <w:r w:rsidRPr="00DE72E2">
              <w:rPr>
                <w:rFonts w:ascii="Calibri" w:eastAsia="Calibri" w:hAnsi="Calibri" w:cs="Calibri"/>
                <w:b/>
                <w:bCs/>
                <w:lang w:val="ru-RU"/>
              </w:rPr>
              <w:lastRenderedPageBreak/>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822754085" w:edGrp="everyone"/>
            <w:r w:rsidRPr="00DE72E2">
              <w:rPr>
                <w:rFonts w:ascii="Calibri" w:eastAsia="Calibri" w:hAnsi="Calibri" w:cs="Calibri"/>
                <w:b/>
                <w:bCs/>
                <w:lang w:val="ru-RU"/>
              </w:rPr>
              <w:t>…</w:t>
            </w:r>
            <w:proofErr w:type="gramStart"/>
            <w:r w:rsidRPr="00DE72E2">
              <w:rPr>
                <w:rFonts w:ascii="Calibri" w:eastAsia="Calibri" w:hAnsi="Calibri" w:cs="Calibri"/>
                <w:b/>
                <w:bCs/>
                <w:lang w:val="ru-RU"/>
              </w:rPr>
              <w:t>…….</w:t>
            </w:r>
            <w:proofErr w:type="gramEnd"/>
            <w:r w:rsidRPr="00DE72E2">
              <w:rPr>
                <w:rFonts w:ascii="Calibri" w:eastAsia="Calibri" w:hAnsi="Calibri" w:cs="Calibri"/>
                <w:b/>
                <w:bCs/>
                <w:lang w:val="ru-RU"/>
              </w:rPr>
              <w:t>.……</w:t>
            </w:r>
            <w:permEnd w:id="822754085"/>
          </w:p>
          <w:p w14:paraId="01B76199" w14:textId="77777777" w:rsidR="00BC4E07" w:rsidRPr="00DE72E2" w:rsidRDefault="00BC4E07" w:rsidP="00BC4E07">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bookmarkEnd w:id="8"/>
      <w:tr w:rsidR="00BC4E07" w:rsidRPr="00050BCA" w14:paraId="58E14511" w14:textId="77777777" w:rsidTr="003F1230">
        <w:tc>
          <w:tcPr>
            <w:tcW w:w="5000" w:type="pct"/>
            <w:tcBorders>
              <w:top w:val="single" w:sz="4" w:space="0" w:color="auto"/>
              <w:left w:val="single" w:sz="4" w:space="0" w:color="auto"/>
              <w:bottom w:val="single" w:sz="4" w:space="0" w:color="auto"/>
              <w:right w:val="single" w:sz="4" w:space="0" w:color="auto"/>
            </w:tcBorders>
            <w:shd w:val="clear" w:color="auto" w:fill="auto"/>
          </w:tcPr>
          <w:p w14:paraId="593171A2" w14:textId="77777777" w:rsidR="00BC4E07" w:rsidRPr="00DE72E2" w:rsidRDefault="00BC4E07" w:rsidP="00BC4E07">
            <w:pPr>
              <w:spacing w:before="120" w:after="0" w:line="264" w:lineRule="auto"/>
              <w:jc w:val="both"/>
              <w:rPr>
                <w:rFonts w:ascii="Calibri" w:eastAsia="Cambria" w:hAnsi="Calibri" w:cs="Calibri"/>
                <w:lang w:val="bg-BG"/>
              </w:rPr>
            </w:pPr>
          </w:p>
        </w:tc>
      </w:tr>
      <w:tr w:rsidR="00BC4E07" w:rsidRPr="00050BCA" w14:paraId="4F3D27BC" w14:textId="77777777" w:rsidTr="003F1230">
        <w:tc>
          <w:tcPr>
            <w:tcW w:w="5000" w:type="pct"/>
            <w:shd w:val="clear" w:color="auto" w:fill="auto"/>
          </w:tcPr>
          <w:p w14:paraId="5523889F" w14:textId="77875F76" w:rsidR="00BC4E07" w:rsidRPr="00DE72E2" w:rsidRDefault="00BC4E07" w:rsidP="00BC4E07">
            <w:pPr>
              <w:spacing w:before="120" w:after="0" w:line="264" w:lineRule="auto"/>
              <w:jc w:val="both"/>
              <w:rPr>
                <w:rFonts w:ascii="Calibri" w:eastAsia="Cambria" w:hAnsi="Calibri" w:cs="Calibri"/>
                <w:b/>
                <w:bCs/>
                <w:lang w:val="bg-BG"/>
              </w:rPr>
            </w:pPr>
            <w:r w:rsidRPr="00CB4145">
              <w:rPr>
                <w:rFonts w:asciiTheme="majorHAnsi" w:hAnsiTheme="majorHAnsi" w:cstheme="majorHAnsi"/>
                <w:b/>
                <w:lang w:val="bg-BG"/>
              </w:rPr>
              <w:t xml:space="preserve">Точка </w:t>
            </w:r>
            <w:r w:rsidRPr="00175524">
              <w:rPr>
                <w:rFonts w:asciiTheme="majorHAnsi" w:hAnsiTheme="majorHAnsi" w:cstheme="majorHAnsi"/>
                <w:b/>
                <w:lang w:val="ru-RU"/>
              </w:rPr>
              <w:t>5</w:t>
            </w:r>
            <w:r w:rsidRPr="00CB4145">
              <w:rPr>
                <w:rFonts w:asciiTheme="majorHAnsi" w:hAnsiTheme="majorHAnsi" w:cstheme="majorHAnsi"/>
                <w:b/>
                <w:lang w:val="bg-BG"/>
              </w:rPr>
              <w:t xml:space="preserve">. </w:t>
            </w:r>
            <w:r w:rsidR="00293E05" w:rsidRPr="00293E05">
              <w:rPr>
                <w:rFonts w:asciiTheme="majorHAnsi" w:hAnsiTheme="majorHAnsi" w:cstheme="majorHAnsi"/>
                <w:b/>
                <w:bCs/>
                <w:lang w:val="bg-BG"/>
              </w:rPr>
              <w:t>Приемане на решение за определяне на възнагражденията и гаранциите за управление на членовете на Съвета на директорите</w:t>
            </w:r>
            <w:r w:rsidR="00293E05">
              <w:rPr>
                <w:rFonts w:asciiTheme="majorHAnsi" w:hAnsiTheme="majorHAnsi" w:cstheme="majorHAnsi"/>
                <w:b/>
                <w:bCs/>
                <w:lang w:val="bg-BG"/>
              </w:rPr>
              <w:t>.</w:t>
            </w:r>
          </w:p>
        </w:tc>
      </w:tr>
      <w:tr w:rsidR="007F1D7C" w:rsidRPr="00050BCA" w14:paraId="04334E55" w14:textId="77777777" w:rsidTr="003F1230">
        <w:tc>
          <w:tcPr>
            <w:tcW w:w="5000" w:type="pct"/>
          </w:tcPr>
          <w:p w14:paraId="782A2751" w14:textId="4C278190" w:rsidR="007F1D7C" w:rsidRPr="007F1D7C" w:rsidRDefault="007F1D7C" w:rsidP="007F1D7C">
            <w:pPr>
              <w:widowControl w:val="0"/>
              <w:spacing w:before="120"/>
              <w:jc w:val="both"/>
              <w:rPr>
                <w:rFonts w:asciiTheme="majorHAnsi" w:hAnsiTheme="majorHAnsi" w:cstheme="majorHAnsi"/>
                <w:lang w:val="bg-BG"/>
              </w:rPr>
            </w:pPr>
            <w:r w:rsidRPr="0066628B">
              <w:rPr>
                <w:rFonts w:asciiTheme="majorHAnsi" w:hAnsiTheme="majorHAnsi" w:cstheme="majorHAnsi"/>
                <w:b/>
                <w:bCs/>
                <w:u w:val="single"/>
                <w:lang w:val="bg-BG"/>
              </w:rPr>
              <w:t>Предложение за решение:</w:t>
            </w:r>
            <w:r w:rsidRPr="0066628B">
              <w:rPr>
                <w:rFonts w:asciiTheme="majorHAnsi" w:hAnsiTheme="majorHAnsi" w:cstheme="majorHAnsi"/>
                <w:b/>
                <w:bCs/>
                <w:lang w:val="bg-BG"/>
              </w:rPr>
              <w:t xml:space="preserve"> </w:t>
            </w:r>
            <w:bookmarkStart w:id="9" w:name="_Hlk95135120"/>
            <w:r w:rsidRPr="0066628B">
              <w:rPr>
                <w:rFonts w:asciiTheme="majorHAnsi" w:hAnsiTheme="majorHAnsi" w:cstheme="majorHAnsi"/>
                <w:lang w:val="bg-BG"/>
              </w:rPr>
              <w:t>Общото събрание на акционерите определя и запазва без промяна</w:t>
            </w:r>
            <w:r w:rsidRPr="007F1D7C">
              <w:rPr>
                <w:rFonts w:asciiTheme="majorHAnsi" w:hAnsiTheme="majorHAnsi" w:cstheme="majorHAnsi"/>
                <w:lang w:val="ru-RU"/>
              </w:rPr>
              <w:t xml:space="preserve"> </w:t>
            </w:r>
            <w:r w:rsidRPr="0066628B">
              <w:rPr>
                <w:rFonts w:asciiTheme="majorHAnsi" w:hAnsiTheme="majorHAnsi" w:cstheme="majorHAnsi"/>
                <w:lang w:val="bg-BG"/>
              </w:rPr>
              <w:t>размерите на постоянното и променливото възнаграждение на членовете на Съвета на директорите, както и гаранциите за управление, както следва:</w:t>
            </w:r>
            <w:bookmarkEnd w:id="9"/>
          </w:p>
        </w:tc>
      </w:tr>
      <w:tr w:rsidR="007F1D7C" w:rsidRPr="00050BCA" w14:paraId="2AA39248" w14:textId="77777777" w:rsidTr="003F1230">
        <w:tc>
          <w:tcPr>
            <w:tcW w:w="5000" w:type="pct"/>
            <w:shd w:val="clear" w:color="auto" w:fill="FFFFFF"/>
          </w:tcPr>
          <w:p w14:paraId="04FAF55D" w14:textId="22A23D98" w:rsidR="007F1D7C" w:rsidRPr="0066628B" w:rsidRDefault="007F1D7C" w:rsidP="007F1D7C">
            <w:pPr>
              <w:pStyle w:val="ListParagraph"/>
              <w:spacing w:before="120" w:after="0" w:line="264" w:lineRule="auto"/>
              <w:jc w:val="both"/>
              <w:rPr>
                <w:rFonts w:asciiTheme="majorHAnsi" w:hAnsiTheme="majorHAnsi" w:cstheme="majorHAnsi"/>
                <w:lang w:val="bg-BG"/>
              </w:rPr>
            </w:pPr>
            <w:r w:rsidRPr="007F1D7C">
              <w:rPr>
                <w:rFonts w:asciiTheme="majorHAnsi" w:hAnsiTheme="majorHAnsi" w:cstheme="majorHAnsi"/>
                <w:lang w:val="bg-BG"/>
              </w:rPr>
              <w:t>5.1. Постоянно възнаграждение на членовете на Съвета на директорите - в размер, идентичен с размера, изплащан на членовете на Съвета на директорите на Дружеството към датата на настоящото решение;</w:t>
            </w:r>
          </w:p>
        </w:tc>
      </w:tr>
      <w:tr w:rsidR="007F1D7C" w:rsidRPr="00050BCA" w14:paraId="56A74AE3" w14:textId="77777777" w:rsidTr="003F1230">
        <w:tc>
          <w:tcPr>
            <w:tcW w:w="5000" w:type="pct"/>
            <w:shd w:val="clear" w:color="auto" w:fill="FFFFFF"/>
          </w:tcPr>
          <w:p w14:paraId="730D0C8C" w14:textId="6BB57594" w:rsidR="007F1D7C" w:rsidRPr="00990661" w:rsidRDefault="007F1D7C" w:rsidP="007F1D7C">
            <w:pPr>
              <w:pStyle w:val="ListParagraph"/>
              <w:spacing w:before="120" w:after="0" w:line="264" w:lineRule="auto"/>
              <w:jc w:val="both"/>
              <w:rPr>
                <w:rFonts w:asciiTheme="majorHAnsi" w:hAnsiTheme="majorHAnsi" w:cstheme="majorHAnsi"/>
                <w:b/>
                <w:u w:val="single"/>
                <w:lang w:val="bg-BG"/>
              </w:rPr>
            </w:pPr>
            <w:r w:rsidRPr="0066628B">
              <w:rPr>
                <w:rFonts w:asciiTheme="majorHAnsi" w:hAnsiTheme="majorHAnsi" w:cstheme="majorHAnsi"/>
                <w:lang w:val="bg-BG"/>
              </w:rPr>
              <w:t xml:space="preserve">5.2. Променливо възнаграждение на изпълнителните членове на Съвета на директорите г-н Димитър Димитров и г-н Волфганг </w:t>
            </w:r>
            <w:proofErr w:type="spellStart"/>
            <w:r w:rsidRPr="0066628B">
              <w:rPr>
                <w:rFonts w:asciiTheme="majorHAnsi" w:hAnsiTheme="majorHAnsi" w:cstheme="majorHAnsi"/>
                <w:lang w:val="bg-BG"/>
              </w:rPr>
              <w:t>Кирш</w:t>
            </w:r>
            <w:proofErr w:type="spellEnd"/>
            <w:r w:rsidRPr="007F1D7C" w:rsidDel="00232E6D">
              <w:rPr>
                <w:rFonts w:asciiTheme="majorHAnsi" w:hAnsiTheme="majorHAnsi" w:cstheme="majorHAnsi"/>
                <w:lang w:val="ru-RU"/>
              </w:rPr>
              <w:t xml:space="preserve"> </w:t>
            </w:r>
            <w:r w:rsidRPr="0066628B">
              <w:rPr>
                <w:rFonts w:asciiTheme="majorHAnsi" w:hAnsiTheme="majorHAnsi" w:cstheme="majorHAnsi"/>
                <w:lang w:val="bg-BG"/>
              </w:rPr>
              <w:t>в акции - в размер, както е определено с решение на ОСА от 13.12.2022 г. при условията на Схемата за възнаграждения на изпълнителните членове на съвета на директорите в акции, в сила от същата дата и приложима за периода от 2021 г. до 2025 г. включително, която остава в сила и продължава да се прилага и след преобразуването на Дружеството</w:t>
            </w:r>
            <w:r w:rsidRPr="007F1D7C">
              <w:rPr>
                <w:rFonts w:asciiTheme="majorHAnsi" w:hAnsiTheme="majorHAnsi" w:cstheme="majorHAnsi"/>
                <w:lang w:val="ru-RU"/>
              </w:rPr>
              <w:t xml:space="preserve"> </w:t>
            </w:r>
            <w:r w:rsidRPr="0066628B">
              <w:rPr>
                <w:rFonts w:asciiTheme="majorHAnsi" w:hAnsiTheme="majorHAnsi" w:cstheme="majorHAnsi"/>
                <w:lang w:val="bg-BG"/>
              </w:rPr>
              <w:t>със съответни технически промени, отразяващи промените в наименованието и другите данни на европейското дружество. Под условие че съгласно разпределението на функциите между членовете на Съвета на директорите, тези лица продължат да бъдат изпълнителни членове, то постигнатите от тях резултати ще бъдат отчитани за целия период на действие на схемата (без прекъсване), включително за периода преди преобразуването</w:t>
            </w:r>
            <w:r w:rsidR="00990661" w:rsidRPr="00990661">
              <w:rPr>
                <w:rFonts w:asciiTheme="majorHAnsi" w:hAnsiTheme="majorHAnsi" w:cstheme="majorHAnsi"/>
                <w:lang w:val="bg-BG"/>
              </w:rPr>
              <w:t>.</w:t>
            </w:r>
          </w:p>
        </w:tc>
      </w:tr>
      <w:tr w:rsidR="007F1D7C" w:rsidRPr="00050BCA" w14:paraId="53056D30" w14:textId="77777777" w:rsidTr="003F1230">
        <w:tc>
          <w:tcPr>
            <w:tcW w:w="5000" w:type="pct"/>
            <w:shd w:val="clear" w:color="auto" w:fill="FFFFFF"/>
          </w:tcPr>
          <w:p w14:paraId="2183A95F" w14:textId="2DDDE950" w:rsidR="007F1D7C" w:rsidRPr="00DE72E2" w:rsidRDefault="007F1D7C" w:rsidP="007F1D7C">
            <w:pPr>
              <w:pStyle w:val="ListParagraph"/>
              <w:spacing w:before="120" w:after="0" w:line="264" w:lineRule="auto"/>
              <w:jc w:val="both"/>
              <w:rPr>
                <w:rFonts w:asciiTheme="majorHAnsi" w:hAnsiTheme="majorHAnsi" w:cstheme="majorHAnsi"/>
                <w:b/>
                <w:u w:val="single"/>
                <w:lang w:val="bg-BG"/>
              </w:rPr>
            </w:pPr>
            <w:bookmarkStart w:id="10" w:name="_Hlk150941305"/>
            <w:r w:rsidRPr="0066628B">
              <w:rPr>
                <w:rFonts w:asciiTheme="majorHAnsi" w:hAnsiTheme="majorHAnsi" w:cstheme="majorHAnsi"/>
                <w:lang w:val="bg-BG"/>
              </w:rPr>
              <w:t>5.3. Гаранции за управление - в размер на трикратното брутно постоянно възнаграждение, като всички суми предоставени от членовете на Съвета на директорите към датата на това решение на Общото Събрание на акционерите като гаранции за управление остават блокирани в полза на Дружеството и след преобразуването.</w:t>
            </w:r>
            <w:bookmarkEnd w:id="10"/>
          </w:p>
        </w:tc>
      </w:tr>
      <w:tr w:rsidR="007F1D7C" w:rsidRPr="00050BCA" w14:paraId="317DBE09" w14:textId="77777777" w:rsidTr="003F1230">
        <w:tc>
          <w:tcPr>
            <w:tcW w:w="5000" w:type="pct"/>
            <w:shd w:val="clear" w:color="auto" w:fill="auto"/>
          </w:tcPr>
          <w:p w14:paraId="715DAB33" w14:textId="354C6426" w:rsidR="007F1D7C" w:rsidRPr="00DE72E2" w:rsidRDefault="007F1D7C" w:rsidP="007F1D7C">
            <w:pPr>
              <w:pStyle w:val="ListParagraph"/>
              <w:spacing w:before="120" w:after="0" w:line="264" w:lineRule="auto"/>
              <w:jc w:val="both"/>
              <w:rPr>
                <w:rFonts w:asciiTheme="majorHAnsi" w:hAnsiTheme="majorHAnsi" w:cstheme="majorHAnsi"/>
                <w:b/>
                <w:u w:val="single"/>
                <w:lang w:val="bg-BG"/>
              </w:rPr>
            </w:pPr>
            <w:r w:rsidRPr="0066628B">
              <w:rPr>
                <w:rFonts w:asciiTheme="majorHAnsi" w:hAnsiTheme="majorHAnsi" w:cstheme="majorHAnsi"/>
                <w:lang w:val="bg-BG"/>
              </w:rPr>
              <w:t>Общото събрание на акционерите възлага на и оправомощава г-н Димитър Димитров да сключи договори за управление с членовете на Съвета на директорите при същите условия, при които са сключени</w:t>
            </w:r>
            <w:r w:rsidRPr="007F1D7C">
              <w:rPr>
                <w:rFonts w:asciiTheme="majorHAnsi" w:hAnsiTheme="majorHAnsi" w:cstheme="majorHAnsi"/>
                <w:lang w:val="ru-RU"/>
              </w:rPr>
              <w:t xml:space="preserve"> </w:t>
            </w:r>
            <w:r w:rsidRPr="0066628B">
              <w:rPr>
                <w:rFonts w:asciiTheme="majorHAnsi" w:hAnsiTheme="majorHAnsi" w:cstheme="majorHAnsi"/>
                <w:lang w:val="bg-BG"/>
              </w:rPr>
              <w:t>към датата на настоящото решение</w:t>
            </w:r>
            <w:r w:rsidRPr="007F1D7C">
              <w:rPr>
                <w:rFonts w:asciiTheme="majorHAnsi" w:hAnsiTheme="majorHAnsi" w:cstheme="majorHAnsi"/>
                <w:lang w:val="ru-RU"/>
              </w:rPr>
              <w:t xml:space="preserve">, </w:t>
            </w:r>
            <w:r w:rsidRPr="0066628B">
              <w:rPr>
                <w:rFonts w:asciiTheme="majorHAnsi" w:hAnsiTheme="majorHAnsi" w:cstheme="majorHAnsi"/>
                <w:lang w:val="bg-BG"/>
              </w:rPr>
              <w:t xml:space="preserve">включително да договаря сам със себе си. </w:t>
            </w:r>
          </w:p>
        </w:tc>
      </w:tr>
      <w:tr w:rsidR="007F1D7C" w:rsidRPr="00050BCA" w14:paraId="3C63B5D3" w14:textId="77777777" w:rsidTr="003F1230">
        <w:tc>
          <w:tcPr>
            <w:tcW w:w="5000" w:type="pct"/>
            <w:tcBorders>
              <w:top w:val="single" w:sz="4" w:space="0" w:color="auto"/>
              <w:left w:val="single" w:sz="4" w:space="0" w:color="auto"/>
              <w:bottom w:val="single" w:sz="4" w:space="0" w:color="auto"/>
              <w:right w:val="single" w:sz="4" w:space="0" w:color="auto"/>
            </w:tcBorders>
            <w:shd w:val="clear" w:color="auto" w:fill="auto"/>
          </w:tcPr>
          <w:p w14:paraId="3F50C8C1" w14:textId="48ECD86A" w:rsidR="007F1D7C" w:rsidRPr="00DE72E2" w:rsidRDefault="007F1D7C" w:rsidP="007F1D7C">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1669099099" w:edGrp="everyone"/>
            <w:r w:rsidRPr="00DE72E2">
              <w:rPr>
                <w:rFonts w:ascii="Calibri" w:eastAsia="Calibri" w:hAnsi="Calibri" w:cs="Calibri"/>
                <w:b/>
                <w:bCs/>
                <w:lang w:val="ru-RU"/>
              </w:rPr>
              <w:t>…</w:t>
            </w:r>
            <w:proofErr w:type="gramStart"/>
            <w:r w:rsidRPr="00DE72E2">
              <w:rPr>
                <w:rFonts w:ascii="Calibri" w:eastAsia="Calibri" w:hAnsi="Calibri" w:cs="Calibri"/>
                <w:b/>
                <w:bCs/>
                <w:lang w:val="ru-RU"/>
              </w:rPr>
              <w:t>…….</w:t>
            </w:r>
            <w:proofErr w:type="gramEnd"/>
            <w:r w:rsidRPr="00DE72E2">
              <w:rPr>
                <w:rFonts w:ascii="Calibri" w:eastAsia="Calibri" w:hAnsi="Calibri" w:cs="Calibri"/>
                <w:b/>
                <w:bCs/>
                <w:lang w:val="ru-RU"/>
              </w:rPr>
              <w:t>.……</w:t>
            </w:r>
            <w:permEnd w:id="1669099099"/>
          </w:p>
          <w:p w14:paraId="19325E98" w14:textId="77777777" w:rsidR="007F1D7C" w:rsidRPr="00DE72E2" w:rsidRDefault="007F1D7C" w:rsidP="007F1D7C">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r w:rsidR="007F1D7C" w:rsidRPr="00050BCA" w14:paraId="260FC7CD" w14:textId="77777777" w:rsidTr="003F1230">
        <w:tc>
          <w:tcPr>
            <w:tcW w:w="5000" w:type="pct"/>
            <w:tcBorders>
              <w:top w:val="single" w:sz="4" w:space="0" w:color="auto"/>
              <w:left w:val="single" w:sz="4" w:space="0" w:color="auto"/>
              <w:bottom w:val="single" w:sz="4" w:space="0" w:color="auto"/>
              <w:right w:val="single" w:sz="4" w:space="0" w:color="auto"/>
            </w:tcBorders>
            <w:shd w:val="clear" w:color="auto" w:fill="auto"/>
          </w:tcPr>
          <w:p w14:paraId="584339DD" w14:textId="77777777" w:rsidR="007F1D7C" w:rsidRPr="00DE72E2" w:rsidRDefault="007F1D7C" w:rsidP="007F1D7C">
            <w:pPr>
              <w:spacing w:before="120" w:after="0" w:line="264" w:lineRule="auto"/>
              <w:jc w:val="both"/>
              <w:rPr>
                <w:rFonts w:ascii="Calibri" w:eastAsia="Cambria" w:hAnsi="Calibri" w:cs="Calibri"/>
                <w:b/>
                <w:bCs/>
                <w:lang w:val="bg-BG"/>
              </w:rPr>
            </w:pPr>
          </w:p>
        </w:tc>
      </w:tr>
      <w:tr w:rsidR="007F1D7C" w:rsidRPr="00050BCA" w14:paraId="6FBF5C13" w14:textId="77777777" w:rsidTr="003F1230">
        <w:tc>
          <w:tcPr>
            <w:tcW w:w="5000" w:type="pct"/>
            <w:shd w:val="clear" w:color="auto" w:fill="auto"/>
          </w:tcPr>
          <w:p w14:paraId="4670C842" w14:textId="21FC1B1A" w:rsidR="007F1D7C" w:rsidRPr="00DE72E2" w:rsidRDefault="007F1D7C" w:rsidP="007F1D7C">
            <w:pPr>
              <w:spacing w:before="120" w:after="0" w:line="264" w:lineRule="auto"/>
              <w:jc w:val="both"/>
              <w:rPr>
                <w:rFonts w:ascii="Calibri" w:eastAsia="Cambria" w:hAnsi="Calibri" w:cs="Calibri"/>
                <w:b/>
                <w:bCs/>
                <w:lang w:val="bg-BG"/>
              </w:rPr>
            </w:pPr>
            <w:r w:rsidRPr="00CB4145">
              <w:rPr>
                <w:rFonts w:asciiTheme="majorHAnsi" w:hAnsiTheme="majorHAnsi" w:cstheme="majorHAnsi"/>
                <w:b/>
                <w:lang w:val="bg-BG"/>
              </w:rPr>
              <w:t xml:space="preserve">Точка 6. </w:t>
            </w:r>
            <w:r w:rsidR="005B1B80" w:rsidRPr="005B1B80">
              <w:rPr>
                <w:rFonts w:asciiTheme="majorHAnsi" w:hAnsiTheme="majorHAnsi" w:cstheme="majorHAnsi"/>
                <w:b/>
                <w:lang w:val="bg-BG"/>
              </w:rPr>
              <w:t>Приемане на решение за избор на регистриран одитор за 2024 г.</w:t>
            </w:r>
          </w:p>
        </w:tc>
      </w:tr>
      <w:tr w:rsidR="007F1D7C" w:rsidRPr="00050BCA" w14:paraId="6D74052F" w14:textId="77777777" w:rsidTr="003F1230">
        <w:tc>
          <w:tcPr>
            <w:tcW w:w="5000" w:type="pct"/>
            <w:shd w:val="clear" w:color="auto" w:fill="auto"/>
          </w:tcPr>
          <w:p w14:paraId="1B3C256A" w14:textId="5085E667" w:rsidR="007F1D7C" w:rsidRPr="00DE72E2" w:rsidRDefault="007F1D7C" w:rsidP="007F1D7C">
            <w:pPr>
              <w:spacing w:before="120" w:after="0" w:line="264" w:lineRule="auto"/>
              <w:jc w:val="both"/>
              <w:rPr>
                <w:rFonts w:ascii="Calibri" w:eastAsia="Cambria" w:hAnsi="Calibri" w:cs="Calibri"/>
                <w:b/>
                <w:bCs/>
                <w:lang w:val="bg-BG"/>
              </w:rPr>
            </w:pPr>
            <w:bookmarkStart w:id="11" w:name="_Hlk72188467"/>
            <w:r w:rsidRPr="00CB4145">
              <w:rPr>
                <w:rFonts w:asciiTheme="majorHAnsi" w:hAnsiTheme="majorHAnsi" w:cstheme="majorHAnsi"/>
                <w:b/>
                <w:u w:val="single"/>
                <w:lang w:val="bg-BG"/>
              </w:rPr>
              <w:t>Предложение за решение</w:t>
            </w:r>
            <w:r w:rsidRPr="00CB4145">
              <w:rPr>
                <w:rFonts w:asciiTheme="majorHAnsi" w:hAnsiTheme="majorHAnsi" w:cstheme="majorHAnsi"/>
                <w:b/>
                <w:lang w:val="bg-BG"/>
              </w:rPr>
              <w:t xml:space="preserve">: </w:t>
            </w:r>
            <w:bookmarkEnd w:id="11"/>
            <w:r w:rsidR="00B41DCE" w:rsidRPr="00B41DCE">
              <w:rPr>
                <w:rFonts w:asciiTheme="majorHAnsi" w:hAnsiTheme="majorHAnsi" w:cstheme="majorHAnsi"/>
                <w:lang w:val="bg-BG"/>
              </w:rPr>
              <w:t>Общото събрание на акционерите избира за одитор на Дружеството за 2024 г. Делойт Одит ООД, ЕИК: 121145199, регистрирано одиторско дружество с номер 033, по препоръка на Одитния комитет.</w:t>
            </w:r>
          </w:p>
        </w:tc>
      </w:tr>
      <w:tr w:rsidR="007F1D7C" w:rsidRPr="00050BCA" w14:paraId="61787965" w14:textId="77777777" w:rsidTr="003F1230">
        <w:tc>
          <w:tcPr>
            <w:tcW w:w="5000" w:type="pct"/>
            <w:tcBorders>
              <w:top w:val="single" w:sz="4" w:space="0" w:color="auto"/>
              <w:left w:val="single" w:sz="4" w:space="0" w:color="auto"/>
              <w:bottom w:val="single" w:sz="4" w:space="0" w:color="auto"/>
              <w:right w:val="single" w:sz="4" w:space="0" w:color="auto"/>
            </w:tcBorders>
            <w:shd w:val="clear" w:color="auto" w:fill="auto"/>
          </w:tcPr>
          <w:p w14:paraId="16F7C653" w14:textId="0471A012" w:rsidR="007F1D7C" w:rsidRPr="00DE72E2" w:rsidRDefault="007F1D7C" w:rsidP="007F1D7C">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Начин на </w:t>
            </w:r>
            <w:proofErr w:type="spellStart"/>
            <w:r w:rsidRPr="00DE72E2">
              <w:rPr>
                <w:rFonts w:ascii="Calibri" w:eastAsia="Calibri" w:hAnsi="Calibri" w:cs="Calibri"/>
                <w:b/>
                <w:bCs/>
                <w:lang w:val="ru-RU"/>
              </w:rPr>
              <w:t>гласуване</w:t>
            </w:r>
            <w:proofErr w:type="spellEnd"/>
            <w:r w:rsidRPr="00DE72E2">
              <w:rPr>
                <w:rFonts w:ascii="Calibri" w:eastAsia="Calibri" w:hAnsi="Calibri" w:cs="Calibri"/>
                <w:b/>
                <w:bCs/>
                <w:lang w:val="ru-RU"/>
              </w:rPr>
              <w:t xml:space="preserve">: </w:t>
            </w:r>
            <w:permStart w:id="1572929541" w:edGrp="everyone"/>
            <w:r w:rsidRPr="00DE72E2">
              <w:rPr>
                <w:rFonts w:ascii="Calibri" w:eastAsia="Calibri" w:hAnsi="Calibri" w:cs="Calibri"/>
                <w:b/>
                <w:bCs/>
                <w:lang w:val="ru-RU"/>
              </w:rPr>
              <w:t>…</w:t>
            </w:r>
            <w:proofErr w:type="gramStart"/>
            <w:r w:rsidRPr="00DE72E2">
              <w:rPr>
                <w:rFonts w:ascii="Calibri" w:eastAsia="Calibri" w:hAnsi="Calibri" w:cs="Calibri"/>
                <w:b/>
                <w:bCs/>
                <w:lang w:val="ru-RU"/>
              </w:rPr>
              <w:t>…….</w:t>
            </w:r>
            <w:proofErr w:type="gramEnd"/>
            <w:r w:rsidRPr="00DE72E2">
              <w:rPr>
                <w:rFonts w:ascii="Calibri" w:eastAsia="Calibri" w:hAnsi="Calibri" w:cs="Calibri"/>
                <w:b/>
                <w:bCs/>
                <w:lang w:val="ru-RU"/>
              </w:rPr>
              <w:t>.……</w:t>
            </w:r>
            <w:permEnd w:id="1572929541"/>
          </w:p>
          <w:p w14:paraId="3A802782" w14:textId="77777777" w:rsidR="007F1D7C" w:rsidRPr="00DE72E2" w:rsidRDefault="007F1D7C" w:rsidP="007F1D7C">
            <w:pPr>
              <w:spacing w:before="120" w:after="0" w:line="264" w:lineRule="auto"/>
              <w:jc w:val="both"/>
              <w:rPr>
                <w:rFonts w:ascii="Calibri" w:eastAsia="Calibri" w:hAnsi="Calibri" w:cs="Calibri"/>
                <w:b/>
                <w:bCs/>
                <w:lang w:val="ru-RU"/>
              </w:rPr>
            </w:pPr>
            <w:r w:rsidRPr="00DE72E2">
              <w:rPr>
                <w:rFonts w:ascii="Calibri" w:eastAsia="Calibri" w:hAnsi="Calibri" w:cs="Calibri"/>
                <w:b/>
                <w:bCs/>
                <w:lang w:val="ru-RU"/>
              </w:rPr>
              <w:t xml:space="preserve">(„за“, „против“, </w:t>
            </w:r>
            <w:r w:rsidRPr="00DE72E2">
              <w:rPr>
                <w:rFonts w:ascii="Calibri" w:eastAsia="Calibri" w:hAnsi="Calibri" w:cs="Calibri"/>
                <w:b/>
                <w:bCs/>
                <w:lang w:val="bg-BG"/>
              </w:rPr>
              <w:t>„</w:t>
            </w:r>
            <w:proofErr w:type="spellStart"/>
            <w:r w:rsidRPr="00DE72E2">
              <w:rPr>
                <w:rFonts w:ascii="Calibri" w:eastAsia="Calibri" w:hAnsi="Calibri" w:cs="Calibri"/>
                <w:b/>
                <w:bCs/>
                <w:lang w:val="ru-RU"/>
              </w:rPr>
              <w:t>въздържал</w:t>
            </w:r>
            <w:proofErr w:type="spellEnd"/>
            <w:r w:rsidRPr="00DE72E2">
              <w:rPr>
                <w:rFonts w:ascii="Calibri" w:eastAsia="Calibri" w:hAnsi="Calibri" w:cs="Calibri"/>
                <w:b/>
                <w:bCs/>
                <w:lang w:val="ru-RU"/>
              </w:rPr>
              <w:t xml:space="preserve"> се“)</w:t>
            </w:r>
          </w:p>
        </w:tc>
      </w:tr>
    </w:tbl>
    <w:p w14:paraId="10069819" w14:textId="77777777" w:rsidR="00DE72E2" w:rsidRPr="00E6776D" w:rsidRDefault="00DE72E2" w:rsidP="00DE72E2">
      <w:pPr>
        <w:spacing w:after="0" w:line="240" w:lineRule="auto"/>
        <w:ind w:right="-480"/>
        <w:jc w:val="both"/>
        <w:rPr>
          <w:rFonts w:ascii="Calibri" w:eastAsia="Times New Roman" w:hAnsi="Calibri" w:cs="Calibri"/>
          <w:color w:val="000000"/>
          <w:lang w:val="bg-BG"/>
        </w:rPr>
      </w:pPr>
    </w:p>
    <w:p w14:paraId="6805A3E3" w14:textId="36B71025" w:rsidR="00DE72E2" w:rsidRDefault="00DE72E2" w:rsidP="00DE72E2">
      <w:pPr>
        <w:spacing w:after="0" w:line="240" w:lineRule="auto"/>
        <w:ind w:right="-480"/>
        <w:jc w:val="both"/>
        <w:rPr>
          <w:rFonts w:ascii="Calibri" w:eastAsia="Times New Roman" w:hAnsi="Calibri" w:cs="Calibri"/>
          <w:color w:val="000000"/>
          <w:lang w:val="bg-BG" w:eastAsia="bg-BG"/>
        </w:rPr>
      </w:pPr>
      <w:r w:rsidRPr="00DE72E2">
        <w:rPr>
          <w:rFonts w:ascii="Calibri" w:eastAsia="Times New Roman" w:hAnsi="Calibri" w:cs="Calibri"/>
          <w:color w:val="000000"/>
          <w:lang w:val="bg-BG" w:eastAsia="bg-BG"/>
        </w:rPr>
        <w:t>Известно ми е, че съгласно чл. 115, ал. 6 от ЗППЦК, за да бъде валиден вотът ми, упражнен с настоящата декларация</w:t>
      </w:r>
      <w:r w:rsidRPr="00DE72E2">
        <w:rPr>
          <w:rFonts w:ascii="Calibri" w:eastAsia="Times New Roman" w:hAnsi="Calibri" w:cs="Calibri"/>
          <w:color w:val="000000"/>
          <w:vertAlign w:val="superscript"/>
          <w:lang w:val="bg-BG" w:eastAsia="bg-BG"/>
        </w:rPr>
        <w:footnoteReference w:id="2"/>
      </w:r>
      <w:r w:rsidRPr="00DE72E2">
        <w:rPr>
          <w:rFonts w:ascii="Calibri" w:eastAsia="Times New Roman" w:hAnsi="Calibri" w:cs="Calibri"/>
          <w:color w:val="000000"/>
          <w:lang w:val="bg-BG" w:eastAsia="bg-BG"/>
        </w:rPr>
        <w:t>, е необходимо същата, заедно с документите</w:t>
      </w:r>
      <w:r w:rsidRPr="00E6776D">
        <w:rPr>
          <w:rFonts w:ascii="Calibri" w:eastAsia="Times New Roman" w:hAnsi="Calibri" w:cs="Calibri"/>
          <w:color w:val="000000"/>
          <w:lang w:val="bg-BG" w:eastAsia="bg-BG"/>
        </w:rPr>
        <w:t>,</w:t>
      </w:r>
      <w:r w:rsidRPr="00DE72E2">
        <w:rPr>
          <w:rFonts w:ascii="Calibri" w:eastAsia="Times New Roman" w:hAnsi="Calibri" w:cs="Calibri"/>
          <w:color w:val="000000"/>
          <w:lang w:val="bg-BG" w:eastAsia="bg-BG"/>
        </w:rPr>
        <w:t xml:space="preserve"> посочени в правилата за гласуване чрез кореспонденция</w:t>
      </w:r>
      <w:r w:rsidRPr="00E6776D">
        <w:rPr>
          <w:rFonts w:ascii="Calibri" w:eastAsia="Times New Roman" w:hAnsi="Calibri" w:cs="Calibri"/>
          <w:color w:val="000000"/>
          <w:lang w:val="bg-BG" w:eastAsia="bg-BG"/>
        </w:rPr>
        <w:t xml:space="preserve"> </w:t>
      </w:r>
      <w:r w:rsidRPr="00DE72E2">
        <w:rPr>
          <w:rFonts w:ascii="Calibri" w:eastAsia="Times New Roman" w:hAnsi="Calibri" w:cs="Calibri"/>
          <w:color w:val="000000"/>
          <w:lang w:val="bg-BG" w:eastAsia="bg-BG"/>
        </w:rPr>
        <w:t xml:space="preserve">и описани в поканата за свикване на </w:t>
      </w:r>
      <w:r w:rsidR="00B41DCE">
        <w:rPr>
          <w:rFonts w:ascii="Calibri" w:eastAsia="Times New Roman" w:hAnsi="Calibri" w:cs="Calibri"/>
          <w:color w:val="000000"/>
          <w:lang w:val="bg-BG" w:eastAsia="bg-BG"/>
        </w:rPr>
        <w:t>извън</w:t>
      </w:r>
      <w:r w:rsidRPr="00DE72E2">
        <w:rPr>
          <w:rFonts w:ascii="Calibri" w:eastAsia="Times New Roman" w:hAnsi="Calibri" w:cs="Calibri"/>
          <w:snapToGrid w:val="0"/>
          <w:color w:val="000000"/>
          <w:lang w:val="bg-BG" w:eastAsia="bg-BG"/>
        </w:rPr>
        <w:t>ред</w:t>
      </w:r>
      <w:r w:rsidR="00B41DCE">
        <w:rPr>
          <w:rFonts w:ascii="Calibri" w:eastAsia="Times New Roman" w:hAnsi="Calibri" w:cs="Calibri"/>
          <w:snapToGrid w:val="0"/>
          <w:color w:val="000000"/>
          <w:lang w:val="bg-BG" w:eastAsia="bg-BG"/>
        </w:rPr>
        <w:t>н</w:t>
      </w:r>
      <w:r w:rsidRPr="00DE72E2">
        <w:rPr>
          <w:rFonts w:ascii="Calibri" w:eastAsia="Times New Roman" w:hAnsi="Calibri" w:cs="Calibri"/>
          <w:snapToGrid w:val="0"/>
          <w:color w:val="000000"/>
          <w:lang w:val="bg-BG" w:eastAsia="bg-BG"/>
        </w:rPr>
        <w:t>о</w:t>
      </w:r>
      <w:r w:rsidR="007801B9">
        <w:rPr>
          <w:rFonts w:ascii="Calibri" w:eastAsia="Times New Roman" w:hAnsi="Calibri" w:cs="Calibri"/>
          <w:snapToGrid w:val="0"/>
          <w:color w:val="000000"/>
          <w:lang w:val="bg-BG" w:eastAsia="bg-BG"/>
        </w:rPr>
        <w:t>то</w:t>
      </w:r>
      <w:r w:rsidRPr="00E6776D">
        <w:rPr>
          <w:rFonts w:ascii="Calibri" w:eastAsia="Times New Roman" w:hAnsi="Calibri" w:cs="Calibri"/>
          <w:snapToGrid w:val="0"/>
          <w:color w:val="000000"/>
          <w:lang w:val="bg-BG" w:eastAsia="bg-BG"/>
        </w:rPr>
        <w:t xml:space="preserve"> Общо събрание на акционерите на</w:t>
      </w:r>
      <w:r w:rsidRPr="00E6776D">
        <w:rPr>
          <w:rFonts w:ascii="Calibri" w:eastAsia="Times New Roman" w:hAnsi="Calibri" w:cs="Calibri"/>
          <w:i/>
          <w:snapToGrid w:val="0"/>
          <w:color w:val="000000"/>
          <w:lang w:val="bg-BG" w:eastAsia="bg-BG"/>
        </w:rPr>
        <w:t xml:space="preserve"> </w:t>
      </w:r>
      <w:r w:rsidRPr="00E6776D">
        <w:rPr>
          <w:rFonts w:ascii="Calibri" w:eastAsia="Times New Roman" w:hAnsi="Calibri" w:cs="Calibri"/>
          <w:bCs/>
          <w:snapToGrid w:val="0"/>
          <w:color w:val="000000"/>
          <w:lang w:val="bg-BG" w:eastAsia="bg-BG"/>
        </w:rPr>
        <w:t xml:space="preserve">"ШЕЛЛИ ГРУП" АД с уникален идентификационен код </w:t>
      </w:r>
      <w:r w:rsidR="008A13D1" w:rsidRPr="008A13D1">
        <w:rPr>
          <w:rFonts w:ascii="Calibri" w:eastAsia="Times New Roman" w:hAnsi="Calibri" w:cs="Calibri"/>
          <w:bCs/>
          <w:snapToGrid w:val="0"/>
          <w:color w:val="000000"/>
          <w:lang w:val="bg-BG" w:eastAsia="bg-BG"/>
        </w:rPr>
        <w:t>SLYGEGMS20241014</w:t>
      </w:r>
      <w:r w:rsidRPr="00DE72E2">
        <w:rPr>
          <w:rFonts w:ascii="Calibri" w:eastAsia="Times New Roman" w:hAnsi="Calibri" w:cs="Calibri"/>
          <w:bCs/>
          <w:snapToGrid w:val="0"/>
          <w:color w:val="000000"/>
          <w:lang w:val="ru-RU" w:eastAsia="bg-BG"/>
        </w:rPr>
        <w:t xml:space="preserve">, </w:t>
      </w:r>
      <w:r w:rsidRPr="00DE72E2">
        <w:rPr>
          <w:rFonts w:ascii="Calibri" w:eastAsia="Times New Roman" w:hAnsi="Calibri" w:cs="Calibri"/>
          <w:bCs/>
          <w:snapToGrid w:val="0"/>
          <w:color w:val="000000"/>
          <w:lang w:eastAsia="bg-BG"/>
        </w:rPr>
        <w:t>ISIN</w:t>
      </w:r>
      <w:r w:rsidRPr="00DE72E2">
        <w:rPr>
          <w:rFonts w:ascii="Calibri" w:eastAsia="Times New Roman" w:hAnsi="Calibri" w:cs="Calibri"/>
          <w:bCs/>
          <w:snapToGrid w:val="0"/>
          <w:color w:val="000000"/>
          <w:lang w:val="ru-RU" w:eastAsia="bg-BG"/>
        </w:rPr>
        <w:t xml:space="preserve"> </w:t>
      </w:r>
      <w:r w:rsidRPr="00DE72E2">
        <w:rPr>
          <w:rFonts w:ascii="Calibri" w:eastAsia="Times New Roman" w:hAnsi="Calibri" w:cs="Calibri"/>
          <w:bCs/>
          <w:snapToGrid w:val="0"/>
          <w:color w:val="000000"/>
          <w:lang w:val="en-GB" w:eastAsia="bg-BG"/>
        </w:rPr>
        <w:t>BG</w:t>
      </w:r>
      <w:r w:rsidRPr="00DE72E2">
        <w:rPr>
          <w:rFonts w:ascii="Calibri" w:eastAsia="Times New Roman" w:hAnsi="Calibri" w:cs="Calibri"/>
          <w:bCs/>
          <w:snapToGrid w:val="0"/>
          <w:color w:val="000000"/>
          <w:lang w:val="ru-RU" w:eastAsia="bg-BG"/>
        </w:rPr>
        <w:t>1100003166</w:t>
      </w:r>
      <w:r w:rsidRPr="00DE72E2">
        <w:rPr>
          <w:rFonts w:ascii="Calibri" w:eastAsia="Times New Roman" w:hAnsi="Calibri" w:cs="Calibri"/>
          <w:bCs/>
          <w:snapToGrid w:val="0"/>
          <w:color w:val="000000"/>
          <w:lang w:val="bg-BG" w:eastAsia="bg-BG"/>
        </w:rPr>
        <w:t xml:space="preserve">, което ще се проведе на </w:t>
      </w:r>
      <w:r w:rsidR="00EF0267">
        <w:rPr>
          <w:rFonts w:ascii="Calibri" w:eastAsia="Times New Roman" w:hAnsi="Calibri" w:cs="Calibri"/>
          <w:bCs/>
          <w:snapToGrid w:val="0"/>
          <w:color w:val="000000"/>
          <w:lang w:val="bg-BG" w:eastAsia="bg-BG"/>
        </w:rPr>
        <w:t>14</w:t>
      </w:r>
      <w:r w:rsidRPr="00DE72E2">
        <w:rPr>
          <w:rFonts w:ascii="Calibri" w:eastAsia="Times New Roman" w:hAnsi="Calibri" w:cs="Calibri"/>
          <w:bCs/>
          <w:snapToGrid w:val="0"/>
          <w:color w:val="000000"/>
          <w:lang w:val="bg-BG" w:eastAsia="bg-BG"/>
        </w:rPr>
        <w:t>.</w:t>
      </w:r>
      <w:r w:rsidR="00EF0267">
        <w:rPr>
          <w:rFonts w:ascii="Calibri" w:eastAsia="Times New Roman" w:hAnsi="Calibri" w:cs="Calibri"/>
          <w:bCs/>
          <w:snapToGrid w:val="0"/>
          <w:color w:val="000000"/>
          <w:lang w:val="bg-BG" w:eastAsia="bg-BG"/>
        </w:rPr>
        <w:t>10</w:t>
      </w:r>
      <w:r w:rsidRPr="00DE72E2">
        <w:rPr>
          <w:rFonts w:ascii="Calibri" w:eastAsia="Times New Roman" w:hAnsi="Calibri" w:cs="Calibri"/>
          <w:bCs/>
          <w:snapToGrid w:val="0"/>
          <w:color w:val="000000"/>
          <w:lang w:val="bg-BG" w:eastAsia="bg-BG"/>
        </w:rPr>
        <w:t>.202</w:t>
      </w:r>
      <w:r w:rsidRPr="00E6776D">
        <w:rPr>
          <w:rFonts w:ascii="Calibri" w:eastAsia="Times New Roman" w:hAnsi="Calibri" w:cs="Calibri"/>
          <w:bCs/>
          <w:snapToGrid w:val="0"/>
          <w:color w:val="000000"/>
          <w:lang w:val="bg-BG" w:eastAsia="bg-BG"/>
        </w:rPr>
        <w:t xml:space="preserve">4 </w:t>
      </w:r>
      <w:r w:rsidRPr="00DE72E2">
        <w:rPr>
          <w:rFonts w:ascii="Calibri" w:eastAsia="Times New Roman" w:hAnsi="Calibri" w:cs="Calibri"/>
          <w:bCs/>
          <w:snapToGrid w:val="0"/>
          <w:color w:val="000000"/>
          <w:lang w:val="ru-RU" w:eastAsia="bg-BG"/>
        </w:rPr>
        <w:t>г. в 11.</w:t>
      </w:r>
      <w:r w:rsidR="00EF0267">
        <w:rPr>
          <w:rFonts w:ascii="Calibri" w:eastAsia="Times New Roman" w:hAnsi="Calibri" w:cs="Calibri"/>
          <w:bCs/>
          <w:snapToGrid w:val="0"/>
          <w:color w:val="000000"/>
          <w:lang w:val="ru-RU" w:eastAsia="bg-BG"/>
        </w:rPr>
        <w:t>3</w:t>
      </w:r>
      <w:r w:rsidRPr="00DE72E2">
        <w:rPr>
          <w:rFonts w:ascii="Calibri" w:eastAsia="Times New Roman" w:hAnsi="Calibri" w:cs="Calibri"/>
          <w:bCs/>
          <w:snapToGrid w:val="0"/>
          <w:color w:val="000000"/>
          <w:lang w:val="ru-RU" w:eastAsia="bg-BG"/>
        </w:rPr>
        <w:t>0 часа (</w:t>
      </w:r>
      <w:proofErr w:type="spellStart"/>
      <w:r w:rsidRPr="00DE72E2">
        <w:rPr>
          <w:rFonts w:ascii="Calibri" w:eastAsia="Times New Roman" w:hAnsi="Calibri" w:cs="Calibri"/>
          <w:bCs/>
          <w:snapToGrid w:val="0"/>
          <w:color w:val="000000"/>
          <w:lang w:val="ru-RU" w:eastAsia="bg-BG"/>
        </w:rPr>
        <w:t>Източноевропейско</w:t>
      </w:r>
      <w:proofErr w:type="spellEnd"/>
      <w:r w:rsidRPr="00DE72E2">
        <w:rPr>
          <w:rFonts w:ascii="Calibri" w:eastAsia="Times New Roman" w:hAnsi="Calibri" w:cs="Calibri"/>
          <w:bCs/>
          <w:snapToGrid w:val="0"/>
          <w:color w:val="000000"/>
          <w:lang w:val="bg-BG" w:eastAsia="bg-BG"/>
        </w:rPr>
        <w:t xml:space="preserve"> лятно</w:t>
      </w:r>
      <w:r w:rsidRPr="00DE72E2">
        <w:rPr>
          <w:rFonts w:ascii="Calibri" w:eastAsia="Times New Roman" w:hAnsi="Calibri" w:cs="Calibri"/>
          <w:bCs/>
          <w:snapToGrid w:val="0"/>
          <w:color w:val="000000"/>
          <w:lang w:val="ru-RU" w:eastAsia="bg-BG"/>
        </w:rPr>
        <w:t xml:space="preserve"> </w:t>
      </w:r>
      <w:proofErr w:type="spellStart"/>
      <w:r w:rsidRPr="00DE72E2">
        <w:rPr>
          <w:rFonts w:ascii="Calibri" w:eastAsia="Times New Roman" w:hAnsi="Calibri" w:cs="Calibri"/>
          <w:bCs/>
          <w:snapToGrid w:val="0"/>
          <w:color w:val="000000"/>
          <w:lang w:val="ru-RU" w:eastAsia="bg-BG"/>
        </w:rPr>
        <w:t>време</w:t>
      </w:r>
      <w:proofErr w:type="spellEnd"/>
      <w:r w:rsidRPr="00DE72E2">
        <w:rPr>
          <w:rFonts w:ascii="Calibri" w:eastAsia="Times New Roman" w:hAnsi="Calibri" w:cs="Calibri"/>
          <w:bCs/>
          <w:snapToGrid w:val="0"/>
          <w:color w:val="000000"/>
          <w:lang w:val="ru-RU" w:eastAsia="bg-BG"/>
        </w:rPr>
        <w:t xml:space="preserve"> (ЕЕ</w:t>
      </w:r>
      <w:r w:rsidRPr="00DE72E2">
        <w:rPr>
          <w:rFonts w:ascii="Calibri" w:eastAsia="Times New Roman" w:hAnsi="Calibri" w:cs="Calibri"/>
          <w:bCs/>
          <w:snapToGrid w:val="0"/>
          <w:color w:val="000000"/>
          <w:lang w:eastAsia="bg-BG"/>
        </w:rPr>
        <w:t>S</w:t>
      </w:r>
      <w:r w:rsidRPr="00DE72E2">
        <w:rPr>
          <w:rFonts w:ascii="Calibri" w:eastAsia="Times New Roman" w:hAnsi="Calibri" w:cs="Calibri"/>
          <w:bCs/>
          <w:snapToGrid w:val="0"/>
          <w:color w:val="000000"/>
          <w:lang w:val="ru-RU" w:eastAsia="bg-BG"/>
        </w:rPr>
        <w:t>Т) –</w:t>
      </w:r>
      <w:r w:rsidRPr="00DE72E2">
        <w:rPr>
          <w:rFonts w:ascii="Calibri" w:eastAsia="Times New Roman" w:hAnsi="Calibri" w:cs="Calibri"/>
          <w:bCs/>
          <w:snapToGrid w:val="0"/>
          <w:color w:val="000000"/>
          <w:lang w:eastAsia="bg-BG"/>
        </w:rPr>
        <w:t>UTC</w:t>
      </w:r>
      <w:r w:rsidRPr="00DE72E2">
        <w:rPr>
          <w:rFonts w:ascii="Calibri" w:eastAsia="Times New Roman" w:hAnsi="Calibri" w:cs="Calibri"/>
          <w:bCs/>
          <w:snapToGrid w:val="0"/>
          <w:color w:val="000000"/>
          <w:lang w:val="bg-BG" w:eastAsia="bg-BG"/>
        </w:rPr>
        <w:t>+3) или 8:</w:t>
      </w:r>
      <w:r w:rsidR="00EF0267">
        <w:rPr>
          <w:rFonts w:ascii="Calibri" w:eastAsia="Times New Roman" w:hAnsi="Calibri" w:cs="Calibri"/>
          <w:bCs/>
          <w:snapToGrid w:val="0"/>
          <w:color w:val="000000"/>
          <w:lang w:val="bg-BG" w:eastAsia="bg-BG"/>
        </w:rPr>
        <w:t>3</w:t>
      </w:r>
      <w:r w:rsidRPr="00DE72E2">
        <w:rPr>
          <w:rFonts w:ascii="Calibri" w:eastAsia="Times New Roman" w:hAnsi="Calibri" w:cs="Calibri"/>
          <w:bCs/>
          <w:snapToGrid w:val="0"/>
          <w:color w:val="000000"/>
          <w:lang w:val="bg-BG" w:eastAsia="bg-BG"/>
        </w:rPr>
        <w:t xml:space="preserve">0 часа (координирано универсално време – </w:t>
      </w:r>
      <w:r w:rsidRPr="00DE72E2">
        <w:rPr>
          <w:rFonts w:ascii="Calibri" w:eastAsia="Times New Roman" w:hAnsi="Calibri" w:cs="Calibri"/>
          <w:bCs/>
          <w:snapToGrid w:val="0"/>
          <w:color w:val="000000"/>
          <w:lang w:eastAsia="bg-BG"/>
        </w:rPr>
        <w:t>UTC</w:t>
      </w:r>
      <w:r w:rsidRPr="00DE72E2">
        <w:rPr>
          <w:rFonts w:ascii="Calibri" w:eastAsia="Times New Roman" w:hAnsi="Calibri" w:cs="Calibri"/>
          <w:bCs/>
          <w:snapToGrid w:val="0"/>
          <w:color w:val="000000"/>
          <w:lang w:val="bg-BG" w:eastAsia="bg-BG"/>
        </w:rPr>
        <w:t>)</w:t>
      </w:r>
      <w:r w:rsidRPr="00DE72E2">
        <w:rPr>
          <w:rFonts w:ascii="Calibri" w:eastAsia="Times New Roman" w:hAnsi="Calibri" w:cs="Calibri"/>
          <w:bCs/>
          <w:snapToGrid w:val="0"/>
          <w:color w:val="000000"/>
          <w:lang w:val="ru-RU" w:eastAsia="bg-BG"/>
        </w:rPr>
        <w:t>, в гр. София, пл. Македония № 1 (</w:t>
      </w:r>
      <w:proofErr w:type="spellStart"/>
      <w:r w:rsidRPr="00DE72E2">
        <w:rPr>
          <w:rFonts w:ascii="Calibri" w:eastAsia="Times New Roman" w:hAnsi="Calibri" w:cs="Calibri"/>
          <w:bCs/>
          <w:snapToGrid w:val="0"/>
          <w:color w:val="000000"/>
          <w:lang w:val="ru-RU" w:eastAsia="bg-BG"/>
        </w:rPr>
        <w:t>сградата</w:t>
      </w:r>
      <w:proofErr w:type="spellEnd"/>
      <w:r w:rsidRPr="00DE72E2">
        <w:rPr>
          <w:rFonts w:ascii="Calibri" w:eastAsia="Times New Roman" w:hAnsi="Calibri" w:cs="Calibri"/>
          <w:bCs/>
          <w:snapToGrid w:val="0"/>
          <w:color w:val="000000"/>
          <w:lang w:val="ru-RU" w:eastAsia="bg-BG"/>
        </w:rPr>
        <w:t xml:space="preserve"> на КНСБ), </w:t>
      </w:r>
      <w:proofErr w:type="spellStart"/>
      <w:r w:rsidRPr="00DE72E2">
        <w:rPr>
          <w:rFonts w:ascii="Calibri" w:eastAsia="Times New Roman" w:hAnsi="Calibri" w:cs="Calibri"/>
          <w:bCs/>
          <w:snapToGrid w:val="0"/>
          <w:color w:val="000000"/>
          <w:lang w:val="ru-RU" w:eastAsia="bg-BG"/>
        </w:rPr>
        <w:t>ет</w:t>
      </w:r>
      <w:proofErr w:type="spellEnd"/>
      <w:r w:rsidRPr="00DE72E2">
        <w:rPr>
          <w:rFonts w:ascii="Calibri" w:eastAsia="Times New Roman" w:hAnsi="Calibri" w:cs="Calibri"/>
          <w:bCs/>
          <w:snapToGrid w:val="0"/>
          <w:color w:val="000000"/>
          <w:lang w:val="ru-RU" w:eastAsia="bg-BG"/>
        </w:rPr>
        <w:t xml:space="preserve">. 2, </w:t>
      </w:r>
      <w:proofErr w:type="spellStart"/>
      <w:r w:rsidRPr="00DE72E2">
        <w:rPr>
          <w:rFonts w:ascii="Calibri" w:eastAsia="Times New Roman" w:hAnsi="Calibri" w:cs="Calibri"/>
          <w:bCs/>
          <w:snapToGrid w:val="0"/>
          <w:color w:val="000000"/>
          <w:lang w:val="ru-RU" w:eastAsia="bg-BG"/>
        </w:rPr>
        <w:t>Конгресен</w:t>
      </w:r>
      <w:proofErr w:type="spellEnd"/>
      <w:r w:rsidRPr="00DE72E2">
        <w:rPr>
          <w:rFonts w:ascii="Calibri" w:eastAsia="Times New Roman" w:hAnsi="Calibri" w:cs="Calibri"/>
          <w:bCs/>
          <w:snapToGrid w:val="0"/>
          <w:color w:val="000000"/>
          <w:lang w:val="ru-RU" w:eastAsia="bg-BG"/>
        </w:rPr>
        <w:t xml:space="preserve"> </w:t>
      </w:r>
      <w:proofErr w:type="spellStart"/>
      <w:r w:rsidRPr="00DE72E2">
        <w:rPr>
          <w:rFonts w:ascii="Calibri" w:eastAsia="Times New Roman" w:hAnsi="Calibri" w:cs="Calibri"/>
          <w:bCs/>
          <w:snapToGrid w:val="0"/>
          <w:color w:val="000000"/>
          <w:lang w:val="ru-RU" w:eastAsia="bg-BG"/>
        </w:rPr>
        <w:t>център</w:t>
      </w:r>
      <w:proofErr w:type="spellEnd"/>
      <w:r w:rsidR="00EF0267">
        <w:rPr>
          <w:rFonts w:ascii="Calibri" w:eastAsia="Times New Roman" w:hAnsi="Calibri" w:cs="Calibri"/>
          <w:bCs/>
          <w:snapToGrid w:val="0"/>
          <w:color w:val="000000"/>
          <w:lang w:val="ru-RU" w:eastAsia="bg-BG"/>
        </w:rPr>
        <w:t xml:space="preserve"> </w:t>
      </w:r>
      <w:r w:rsidR="00EF0267">
        <w:rPr>
          <w:rFonts w:ascii="Calibri" w:eastAsia="Times New Roman" w:hAnsi="Calibri" w:cs="Calibri"/>
          <w:bCs/>
          <w:snapToGrid w:val="0"/>
          <w:color w:val="000000"/>
          <w:lang w:val="bg-BG" w:eastAsia="bg-BG"/>
        </w:rPr>
        <w:t>„</w:t>
      </w:r>
      <w:r w:rsidRPr="00DE72E2">
        <w:rPr>
          <w:rFonts w:ascii="Calibri" w:eastAsia="Times New Roman" w:hAnsi="Calibri" w:cs="Calibri"/>
          <w:bCs/>
          <w:snapToGrid w:val="0"/>
          <w:color w:val="000000"/>
          <w:lang w:val="ru-RU" w:eastAsia="bg-BG"/>
        </w:rPr>
        <w:t>Глобус</w:t>
      </w:r>
      <w:r w:rsidR="00EF0267" w:rsidRPr="00EF0267">
        <w:rPr>
          <w:rFonts w:ascii="Calibri" w:eastAsia="Times New Roman" w:hAnsi="Calibri" w:cs="Calibri"/>
          <w:bCs/>
          <w:snapToGrid w:val="0"/>
          <w:color w:val="000000"/>
          <w:lang w:val="ru-RU" w:eastAsia="bg-BG"/>
        </w:rPr>
        <w:t>”</w:t>
      </w:r>
      <w:r w:rsidRPr="00DE72E2">
        <w:rPr>
          <w:rFonts w:ascii="Calibri" w:eastAsia="Times New Roman" w:hAnsi="Calibri" w:cs="Calibri"/>
          <w:bCs/>
          <w:snapToGrid w:val="0"/>
          <w:color w:val="000000"/>
          <w:lang w:val="ru-RU" w:eastAsia="bg-BG"/>
        </w:rPr>
        <w:t xml:space="preserve">, зала </w:t>
      </w:r>
      <w:r w:rsidR="00EF0267">
        <w:rPr>
          <w:rFonts w:ascii="Calibri" w:eastAsia="Times New Roman" w:hAnsi="Calibri" w:cs="Calibri"/>
          <w:bCs/>
          <w:snapToGrid w:val="0"/>
          <w:color w:val="000000"/>
          <w:lang w:val="bg-BG" w:eastAsia="bg-BG"/>
        </w:rPr>
        <w:t>„</w:t>
      </w:r>
      <w:r w:rsidRPr="00DE72E2">
        <w:rPr>
          <w:rFonts w:ascii="Calibri" w:eastAsia="Times New Roman" w:hAnsi="Calibri" w:cs="Calibri"/>
          <w:bCs/>
          <w:snapToGrid w:val="0"/>
          <w:color w:val="000000"/>
          <w:lang w:val="ru-RU" w:eastAsia="bg-BG"/>
        </w:rPr>
        <w:t>Европа</w:t>
      </w:r>
      <w:r w:rsidR="00EF0267" w:rsidRPr="00EF0267">
        <w:rPr>
          <w:rFonts w:ascii="Calibri" w:eastAsia="Times New Roman" w:hAnsi="Calibri" w:cs="Calibri"/>
          <w:bCs/>
          <w:snapToGrid w:val="0"/>
          <w:color w:val="000000"/>
          <w:lang w:val="ru-RU" w:eastAsia="bg-BG"/>
        </w:rPr>
        <w:t>”</w:t>
      </w:r>
      <w:r w:rsidRPr="00E6776D">
        <w:rPr>
          <w:rFonts w:ascii="Calibri" w:eastAsia="Times New Roman" w:hAnsi="Calibri" w:cs="Calibri"/>
          <w:bCs/>
          <w:snapToGrid w:val="0"/>
          <w:color w:val="000000"/>
          <w:lang w:val="ru-RU" w:eastAsia="bg-BG"/>
        </w:rPr>
        <w:t xml:space="preserve">, а при </w:t>
      </w:r>
      <w:proofErr w:type="spellStart"/>
      <w:r w:rsidRPr="00E6776D">
        <w:rPr>
          <w:rFonts w:ascii="Calibri" w:eastAsia="Times New Roman" w:hAnsi="Calibri" w:cs="Calibri"/>
          <w:bCs/>
          <w:snapToGrid w:val="0"/>
          <w:color w:val="000000"/>
          <w:lang w:val="ru-RU" w:eastAsia="bg-BG"/>
        </w:rPr>
        <w:t>липса</w:t>
      </w:r>
      <w:proofErr w:type="spellEnd"/>
      <w:r w:rsidRPr="00E6776D">
        <w:rPr>
          <w:rFonts w:ascii="Calibri" w:eastAsia="Times New Roman" w:hAnsi="Calibri" w:cs="Calibri"/>
          <w:bCs/>
          <w:snapToGrid w:val="0"/>
          <w:color w:val="000000"/>
          <w:lang w:val="ru-RU" w:eastAsia="bg-BG"/>
        </w:rPr>
        <w:t xml:space="preserve"> на кворум на </w:t>
      </w:r>
      <w:proofErr w:type="spellStart"/>
      <w:r w:rsidRPr="00E6776D">
        <w:rPr>
          <w:rFonts w:ascii="Calibri" w:eastAsia="Times New Roman" w:hAnsi="Calibri" w:cs="Calibri"/>
          <w:bCs/>
          <w:snapToGrid w:val="0"/>
          <w:color w:val="000000"/>
          <w:lang w:val="ru-RU" w:eastAsia="bg-BG"/>
        </w:rPr>
        <w:t>първата</w:t>
      </w:r>
      <w:proofErr w:type="spellEnd"/>
      <w:r w:rsidRPr="00E6776D">
        <w:rPr>
          <w:rFonts w:ascii="Calibri" w:eastAsia="Times New Roman" w:hAnsi="Calibri" w:cs="Calibri"/>
          <w:bCs/>
          <w:snapToGrid w:val="0"/>
          <w:color w:val="000000"/>
          <w:lang w:val="ru-RU" w:eastAsia="bg-BG"/>
        </w:rPr>
        <w:t xml:space="preserve"> </w:t>
      </w:r>
      <w:proofErr w:type="spellStart"/>
      <w:r w:rsidRPr="00E6776D">
        <w:rPr>
          <w:rFonts w:ascii="Calibri" w:eastAsia="Times New Roman" w:hAnsi="Calibri" w:cs="Calibri"/>
          <w:bCs/>
          <w:snapToGrid w:val="0"/>
          <w:color w:val="000000"/>
          <w:lang w:val="ru-RU" w:eastAsia="bg-BG"/>
        </w:rPr>
        <w:t>обявена</w:t>
      </w:r>
      <w:proofErr w:type="spellEnd"/>
      <w:r w:rsidRPr="00E6776D">
        <w:rPr>
          <w:rFonts w:ascii="Calibri" w:eastAsia="Times New Roman" w:hAnsi="Calibri" w:cs="Calibri"/>
          <w:bCs/>
          <w:snapToGrid w:val="0"/>
          <w:color w:val="000000"/>
          <w:lang w:val="ru-RU" w:eastAsia="bg-BG"/>
        </w:rPr>
        <w:t xml:space="preserve"> дата за Общо </w:t>
      </w:r>
      <w:proofErr w:type="spellStart"/>
      <w:r w:rsidRPr="00E6776D">
        <w:rPr>
          <w:rFonts w:ascii="Calibri" w:eastAsia="Times New Roman" w:hAnsi="Calibri" w:cs="Calibri"/>
          <w:bCs/>
          <w:snapToGrid w:val="0"/>
          <w:color w:val="000000"/>
          <w:lang w:val="ru-RU" w:eastAsia="bg-BG"/>
        </w:rPr>
        <w:t>събрание</w:t>
      </w:r>
      <w:proofErr w:type="spellEnd"/>
      <w:r w:rsidRPr="00E6776D">
        <w:rPr>
          <w:rFonts w:ascii="Calibri" w:eastAsia="Times New Roman" w:hAnsi="Calibri" w:cs="Calibri"/>
          <w:bCs/>
          <w:snapToGrid w:val="0"/>
          <w:color w:val="000000"/>
          <w:lang w:val="ru-RU" w:eastAsia="bg-BG"/>
        </w:rPr>
        <w:t xml:space="preserve"> на </w:t>
      </w:r>
      <w:proofErr w:type="spellStart"/>
      <w:r w:rsidRPr="00E6776D">
        <w:rPr>
          <w:rFonts w:ascii="Calibri" w:eastAsia="Times New Roman" w:hAnsi="Calibri" w:cs="Calibri"/>
          <w:bCs/>
          <w:snapToGrid w:val="0"/>
          <w:color w:val="000000"/>
          <w:lang w:val="ru-RU" w:eastAsia="bg-BG"/>
        </w:rPr>
        <w:t>акционерите</w:t>
      </w:r>
      <w:proofErr w:type="spellEnd"/>
      <w:r w:rsidRPr="00E6776D">
        <w:rPr>
          <w:rFonts w:ascii="Calibri" w:eastAsia="Times New Roman" w:hAnsi="Calibri" w:cs="Calibri"/>
          <w:bCs/>
          <w:snapToGrid w:val="0"/>
          <w:color w:val="000000"/>
          <w:lang w:val="ru-RU" w:eastAsia="bg-BG"/>
        </w:rPr>
        <w:t xml:space="preserve"> на </w:t>
      </w:r>
      <w:r w:rsidR="00403D53" w:rsidRPr="00403D53">
        <w:rPr>
          <w:rFonts w:ascii="Calibri" w:eastAsia="Times New Roman" w:hAnsi="Calibri" w:cs="Calibri"/>
          <w:bCs/>
          <w:snapToGrid w:val="0"/>
          <w:color w:val="000000"/>
          <w:lang w:val="ru-RU" w:eastAsia="bg-BG"/>
        </w:rPr>
        <w:t>29</w:t>
      </w:r>
      <w:r w:rsidRPr="00E6776D">
        <w:rPr>
          <w:rFonts w:ascii="Calibri" w:eastAsia="Times New Roman" w:hAnsi="Calibri" w:cs="Calibri"/>
          <w:bCs/>
          <w:snapToGrid w:val="0"/>
          <w:color w:val="000000"/>
          <w:lang w:val="ru-RU" w:eastAsia="bg-BG"/>
        </w:rPr>
        <w:t>.</w:t>
      </w:r>
      <w:r w:rsidR="00EF0267" w:rsidRPr="00EF0267">
        <w:rPr>
          <w:rFonts w:ascii="Calibri" w:eastAsia="Times New Roman" w:hAnsi="Calibri" w:cs="Calibri"/>
          <w:bCs/>
          <w:snapToGrid w:val="0"/>
          <w:color w:val="000000"/>
          <w:lang w:val="ru-RU" w:eastAsia="bg-BG"/>
        </w:rPr>
        <w:t>10</w:t>
      </w:r>
      <w:r w:rsidRPr="00E6776D">
        <w:rPr>
          <w:rFonts w:ascii="Calibri" w:eastAsia="Times New Roman" w:hAnsi="Calibri" w:cs="Calibri"/>
          <w:bCs/>
          <w:snapToGrid w:val="0"/>
          <w:color w:val="000000"/>
          <w:lang w:val="ru-RU" w:eastAsia="bg-BG"/>
        </w:rPr>
        <w:t>.2024</w:t>
      </w:r>
      <w:r w:rsidRPr="00DE72E2">
        <w:rPr>
          <w:rFonts w:ascii="Calibri" w:eastAsia="Times New Roman" w:hAnsi="Calibri" w:cs="Calibri"/>
          <w:bCs/>
          <w:snapToGrid w:val="0"/>
          <w:color w:val="000000"/>
          <w:lang w:val="bg-BG" w:eastAsia="bg-BG"/>
        </w:rPr>
        <w:t xml:space="preserve"> г. в 11:</w:t>
      </w:r>
      <w:r w:rsidR="00403D53" w:rsidRPr="00403D53">
        <w:rPr>
          <w:rFonts w:ascii="Calibri" w:eastAsia="Times New Roman" w:hAnsi="Calibri" w:cs="Calibri"/>
          <w:bCs/>
          <w:snapToGrid w:val="0"/>
          <w:color w:val="000000"/>
          <w:lang w:val="ru-RU" w:eastAsia="bg-BG"/>
        </w:rPr>
        <w:t>3</w:t>
      </w:r>
      <w:r w:rsidRPr="00DE72E2">
        <w:rPr>
          <w:rFonts w:ascii="Calibri" w:eastAsia="Times New Roman" w:hAnsi="Calibri" w:cs="Calibri"/>
          <w:bCs/>
          <w:snapToGrid w:val="0"/>
          <w:color w:val="000000"/>
          <w:lang w:val="bg-BG" w:eastAsia="bg-BG"/>
        </w:rPr>
        <w:t>0 часа (Източноевропейско лятно време – ЕЕ</w:t>
      </w:r>
      <w:r w:rsidRPr="00DE72E2">
        <w:rPr>
          <w:rFonts w:ascii="Calibri" w:eastAsia="Times New Roman" w:hAnsi="Calibri" w:cs="Calibri"/>
          <w:bCs/>
          <w:snapToGrid w:val="0"/>
          <w:color w:val="000000"/>
          <w:lang w:eastAsia="bg-BG"/>
        </w:rPr>
        <w:t>S</w:t>
      </w:r>
      <w:r w:rsidRPr="00DE72E2">
        <w:rPr>
          <w:rFonts w:ascii="Calibri" w:eastAsia="Times New Roman" w:hAnsi="Calibri" w:cs="Calibri"/>
          <w:bCs/>
          <w:snapToGrid w:val="0"/>
          <w:color w:val="000000"/>
          <w:lang w:val="bg-BG" w:eastAsia="bg-BG"/>
        </w:rPr>
        <w:t>Т=UTC+3) или 8:</w:t>
      </w:r>
      <w:r w:rsidR="00403D53" w:rsidRPr="00403D53">
        <w:rPr>
          <w:rFonts w:ascii="Calibri" w:eastAsia="Times New Roman" w:hAnsi="Calibri" w:cs="Calibri"/>
          <w:bCs/>
          <w:snapToGrid w:val="0"/>
          <w:color w:val="000000"/>
          <w:lang w:val="ru-RU" w:eastAsia="bg-BG"/>
        </w:rPr>
        <w:t>3</w:t>
      </w:r>
      <w:r w:rsidRPr="00DE72E2">
        <w:rPr>
          <w:rFonts w:ascii="Calibri" w:eastAsia="Times New Roman" w:hAnsi="Calibri" w:cs="Calibri"/>
          <w:bCs/>
          <w:snapToGrid w:val="0"/>
          <w:color w:val="000000"/>
          <w:lang w:val="bg-BG" w:eastAsia="bg-BG"/>
        </w:rPr>
        <w:t>0 часа (координирано универсално време – UTC)</w:t>
      </w:r>
      <w:r w:rsidRPr="00E6776D">
        <w:rPr>
          <w:rFonts w:ascii="Calibri" w:eastAsia="Times New Roman" w:hAnsi="Calibri" w:cs="Calibri"/>
          <w:bCs/>
          <w:snapToGrid w:val="0"/>
          <w:color w:val="000000"/>
          <w:lang w:val="ru-RU" w:eastAsia="bg-BG"/>
        </w:rPr>
        <w:t xml:space="preserve"> на </w:t>
      </w:r>
      <w:proofErr w:type="spellStart"/>
      <w:r w:rsidRPr="00E6776D">
        <w:rPr>
          <w:rFonts w:ascii="Calibri" w:eastAsia="Times New Roman" w:hAnsi="Calibri" w:cs="Calibri"/>
          <w:bCs/>
          <w:snapToGrid w:val="0"/>
          <w:color w:val="000000"/>
          <w:lang w:val="ru-RU" w:eastAsia="bg-BG"/>
        </w:rPr>
        <w:t>същото</w:t>
      </w:r>
      <w:proofErr w:type="spellEnd"/>
      <w:r w:rsidRPr="00E6776D">
        <w:rPr>
          <w:rFonts w:ascii="Calibri" w:eastAsia="Times New Roman" w:hAnsi="Calibri" w:cs="Calibri"/>
          <w:bCs/>
          <w:snapToGrid w:val="0"/>
          <w:color w:val="000000"/>
          <w:lang w:val="ru-RU" w:eastAsia="bg-BG"/>
        </w:rPr>
        <w:t xml:space="preserve"> </w:t>
      </w:r>
      <w:proofErr w:type="spellStart"/>
      <w:r w:rsidRPr="00E6776D">
        <w:rPr>
          <w:rFonts w:ascii="Calibri" w:eastAsia="Times New Roman" w:hAnsi="Calibri" w:cs="Calibri"/>
          <w:bCs/>
          <w:snapToGrid w:val="0"/>
          <w:color w:val="000000"/>
          <w:lang w:val="ru-RU" w:eastAsia="bg-BG"/>
        </w:rPr>
        <w:t>място</w:t>
      </w:r>
      <w:proofErr w:type="spellEnd"/>
      <w:r w:rsidRPr="00E6776D">
        <w:rPr>
          <w:rFonts w:ascii="Calibri" w:eastAsia="Times New Roman" w:hAnsi="Calibri" w:cs="Calibri"/>
          <w:bCs/>
          <w:snapToGrid w:val="0"/>
          <w:color w:val="000000"/>
          <w:lang w:val="ru-RU" w:eastAsia="bg-BG"/>
        </w:rPr>
        <w:t xml:space="preserve"> и при </w:t>
      </w:r>
      <w:proofErr w:type="spellStart"/>
      <w:r w:rsidRPr="00E6776D">
        <w:rPr>
          <w:rFonts w:ascii="Calibri" w:eastAsia="Times New Roman" w:hAnsi="Calibri" w:cs="Calibri"/>
          <w:bCs/>
          <w:snapToGrid w:val="0"/>
          <w:color w:val="000000"/>
          <w:lang w:val="ru-RU" w:eastAsia="bg-BG"/>
        </w:rPr>
        <w:t>същия</w:t>
      </w:r>
      <w:proofErr w:type="spellEnd"/>
      <w:r w:rsidRPr="00E6776D">
        <w:rPr>
          <w:rFonts w:ascii="Calibri" w:eastAsia="Times New Roman" w:hAnsi="Calibri" w:cs="Calibri"/>
          <w:bCs/>
          <w:snapToGrid w:val="0"/>
          <w:color w:val="000000"/>
          <w:lang w:val="ru-RU" w:eastAsia="bg-BG"/>
        </w:rPr>
        <w:t xml:space="preserve"> </w:t>
      </w:r>
      <w:proofErr w:type="spellStart"/>
      <w:r w:rsidRPr="00E6776D">
        <w:rPr>
          <w:rFonts w:ascii="Calibri" w:eastAsia="Times New Roman" w:hAnsi="Calibri" w:cs="Calibri"/>
          <w:bCs/>
          <w:snapToGrid w:val="0"/>
          <w:color w:val="000000"/>
          <w:lang w:val="ru-RU" w:eastAsia="bg-BG"/>
        </w:rPr>
        <w:t>дневен</w:t>
      </w:r>
      <w:proofErr w:type="spellEnd"/>
      <w:r w:rsidRPr="00E6776D">
        <w:rPr>
          <w:rFonts w:ascii="Calibri" w:eastAsia="Times New Roman" w:hAnsi="Calibri" w:cs="Calibri"/>
          <w:bCs/>
          <w:snapToGrid w:val="0"/>
          <w:color w:val="000000"/>
          <w:lang w:val="ru-RU" w:eastAsia="bg-BG"/>
        </w:rPr>
        <w:t xml:space="preserve"> </w:t>
      </w:r>
      <w:proofErr w:type="spellStart"/>
      <w:r w:rsidRPr="00E6776D">
        <w:rPr>
          <w:rFonts w:ascii="Calibri" w:eastAsia="Times New Roman" w:hAnsi="Calibri" w:cs="Calibri"/>
          <w:bCs/>
          <w:snapToGrid w:val="0"/>
          <w:color w:val="000000"/>
          <w:lang w:val="ru-RU" w:eastAsia="bg-BG"/>
        </w:rPr>
        <w:t>ред</w:t>
      </w:r>
      <w:proofErr w:type="spellEnd"/>
      <w:r w:rsidRPr="00DE72E2">
        <w:rPr>
          <w:rFonts w:ascii="Calibri" w:eastAsia="Times New Roman" w:hAnsi="Calibri" w:cs="Calibri"/>
          <w:snapToGrid w:val="0"/>
          <w:color w:val="000000"/>
          <w:lang w:val="bg-BG" w:eastAsia="bg-BG"/>
        </w:rPr>
        <w:t xml:space="preserve"> </w:t>
      </w:r>
      <w:r w:rsidRPr="00DE72E2">
        <w:rPr>
          <w:rFonts w:ascii="Calibri" w:eastAsia="Times New Roman" w:hAnsi="Calibri" w:cs="Calibri"/>
          <w:color w:val="000000"/>
          <w:lang w:val="bg-BG" w:eastAsia="bg-BG"/>
        </w:rPr>
        <w:t xml:space="preserve">да са получени в дружеството по един от указаните в поканата начини най-късно в деня, предхождащ датата на </w:t>
      </w:r>
      <w:r w:rsidRPr="00DE72E2">
        <w:rPr>
          <w:rFonts w:ascii="Calibri" w:eastAsia="Times New Roman" w:hAnsi="Calibri" w:cs="Calibri"/>
          <w:color w:val="000000"/>
          <w:lang w:val="en-GB" w:eastAsia="bg-BG"/>
        </w:rPr>
        <w:t>o</w:t>
      </w:r>
      <w:proofErr w:type="spellStart"/>
      <w:r w:rsidRPr="00DE72E2">
        <w:rPr>
          <w:rFonts w:ascii="Calibri" w:eastAsia="Times New Roman" w:hAnsi="Calibri" w:cs="Calibri"/>
          <w:color w:val="000000"/>
          <w:lang w:val="bg-BG" w:eastAsia="bg-BG"/>
        </w:rPr>
        <w:t>бщото</w:t>
      </w:r>
      <w:proofErr w:type="spellEnd"/>
      <w:r w:rsidRPr="00DE72E2">
        <w:rPr>
          <w:rFonts w:ascii="Calibri" w:eastAsia="Times New Roman" w:hAnsi="Calibri" w:cs="Calibri"/>
          <w:color w:val="000000"/>
          <w:lang w:val="bg-BG" w:eastAsia="bg-BG"/>
        </w:rPr>
        <w:t xml:space="preserve"> събрание.</w:t>
      </w:r>
    </w:p>
    <w:p w14:paraId="6B973098" w14:textId="77777777" w:rsidR="00BF2DF0" w:rsidRPr="00DE72E2" w:rsidRDefault="00BF2DF0" w:rsidP="00DE72E2">
      <w:pPr>
        <w:spacing w:after="0" w:line="240" w:lineRule="auto"/>
        <w:ind w:right="-480"/>
        <w:jc w:val="both"/>
        <w:rPr>
          <w:rFonts w:ascii="Calibri" w:eastAsia="Times New Roman" w:hAnsi="Calibri" w:cs="Calibri"/>
          <w:color w:val="000000"/>
          <w:lang w:val="bg-BG" w:eastAsia="bg-BG"/>
        </w:rPr>
      </w:pPr>
    </w:p>
    <w:p w14:paraId="3B6D2D22" w14:textId="77777777" w:rsidR="00DE72E2" w:rsidRPr="00E6776D" w:rsidRDefault="00DE72E2" w:rsidP="00DE72E2">
      <w:pPr>
        <w:spacing w:after="0" w:line="276" w:lineRule="auto"/>
        <w:jc w:val="both"/>
        <w:rPr>
          <w:rFonts w:ascii="Calibri" w:eastAsia="Times New Roman" w:hAnsi="Calibri" w:cs="Calibri"/>
          <w:color w:val="000000"/>
          <w:lang w:val="ru-RU"/>
        </w:rPr>
      </w:pPr>
    </w:p>
    <w:tbl>
      <w:tblPr>
        <w:tblW w:w="0" w:type="auto"/>
        <w:tblLook w:val="04A0" w:firstRow="1" w:lastRow="0" w:firstColumn="1" w:lastColumn="0" w:noHBand="0" w:noVBand="1"/>
      </w:tblPr>
      <w:tblGrid>
        <w:gridCol w:w="2790"/>
        <w:gridCol w:w="4885"/>
      </w:tblGrid>
      <w:tr w:rsidR="00DE72E2" w:rsidRPr="00DE72E2" w14:paraId="3EE46809" w14:textId="77777777" w:rsidTr="00DF7298">
        <w:tc>
          <w:tcPr>
            <w:tcW w:w="2790" w:type="dxa"/>
            <w:shd w:val="clear" w:color="auto" w:fill="auto"/>
          </w:tcPr>
          <w:p w14:paraId="666939E1" w14:textId="77777777" w:rsidR="00DE72E2" w:rsidRPr="00DE72E2" w:rsidRDefault="00DE72E2" w:rsidP="00DE72E2">
            <w:pPr>
              <w:spacing w:after="0" w:line="312" w:lineRule="auto"/>
              <w:jc w:val="right"/>
              <w:rPr>
                <w:rFonts w:ascii="Calibri" w:eastAsia="Times New Roman" w:hAnsi="Calibri" w:cs="Calibri"/>
              </w:rPr>
            </w:pPr>
            <w:permStart w:id="950798971" w:edGrp="everyone" w:colFirst="0" w:colLast="0"/>
            <w:permStart w:id="1661427500" w:edGrp="everyone" w:colFirst="1" w:colLast="1"/>
            <w:r w:rsidRPr="00DE72E2">
              <w:rPr>
                <w:rFonts w:ascii="Calibri" w:eastAsia="Times New Roman" w:hAnsi="Calibri" w:cs="Calibri"/>
                <w:lang w:val="bg-BG"/>
              </w:rPr>
              <w:t>ДЕКЛАРАТОР</w:t>
            </w:r>
            <w:r w:rsidRPr="00DE72E2">
              <w:rPr>
                <w:rFonts w:ascii="Calibri" w:eastAsia="Times New Roman" w:hAnsi="Calibri" w:cs="Calibri"/>
              </w:rPr>
              <w:t>:</w:t>
            </w:r>
          </w:p>
          <w:p w14:paraId="6DDE6658" w14:textId="77777777" w:rsidR="00DE72E2" w:rsidRPr="00DE72E2" w:rsidRDefault="00DE72E2" w:rsidP="00DE72E2">
            <w:pPr>
              <w:spacing w:after="0" w:line="312" w:lineRule="auto"/>
              <w:jc w:val="right"/>
              <w:rPr>
                <w:rFonts w:ascii="Calibri" w:eastAsia="Times New Roman" w:hAnsi="Calibri" w:cs="Calibri"/>
              </w:rPr>
            </w:pPr>
          </w:p>
          <w:p w14:paraId="0809369B" w14:textId="77777777" w:rsidR="00DE72E2" w:rsidRPr="00DE72E2" w:rsidRDefault="00DE72E2" w:rsidP="00DE72E2">
            <w:pPr>
              <w:spacing w:after="0" w:line="312" w:lineRule="auto"/>
              <w:jc w:val="right"/>
              <w:rPr>
                <w:rFonts w:ascii="Calibri" w:eastAsia="Times New Roman" w:hAnsi="Calibri" w:cs="Calibri"/>
              </w:rPr>
            </w:pPr>
          </w:p>
          <w:p w14:paraId="64809CDE" w14:textId="77777777" w:rsidR="00DE72E2" w:rsidRPr="00DE72E2" w:rsidRDefault="00DE72E2" w:rsidP="00DE72E2">
            <w:pPr>
              <w:spacing w:after="0" w:line="312" w:lineRule="auto"/>
              <w:jc w:val="right"/>
              <w:rPr>
                <w:rFonts w:ascii="Calibri" w:eastAsia="Times New Roman" w:hAnsi="Calibri" w:cs="Calibri"/>
              </w:rPr>
            </w:pPr>
          </w:p>
          <w:p w14:paraId="350ED235" w14:textId="77777777" w:rsidR="00DE72E2" w:rsidRPr="00DE72E2" w:rsidRDefault="00DE72E2" w:rsidP="00DE72E2">
            <w:pPr>
              <w:spacing w:after="0" w:line="312" w:lineRule="auto"/>
              <w:jc w:val="right"/>
              <w:rPr>
                <w:rFonts w:ascii="Calibri" w:eastAsia="Times New Roman" w:hAnsi="Calibri" w:cs="Calibri"/>
                <w:lang w:val="bg-BG"/>
              </w:rPr>
            </w:pPr>
          </w:p>
          <w:p w14:paraId="14A301C4" w14:textId="77777777" w:rsidR="00DE72E2" w:rsidRPr="00DE72E2" w:rsidRDefault="00DE72E2" w:rsidP="00DE72E2">
            <w:pPr>
              <w:spacing w:after="0" w:line="312" w:lineRule="auto"/>
              <w:jc w:val="right"/>
              <w:rPr>
                <w:rFonts w:ascii="Calibri" w:eastAsia="Times New Roman" w:hAnsi="Calibri" w:cs="Calibri"/>
                <w:lang w:val="bg-BG"/>
              </w:rPr>
            </w:pPr>
            <w:r w:rsidRPr="00DE72E2">
              <w:rPr>
                <w:rFonts w:ascii="Calibri" w:eastAsia="Times New Roman" w:hAnsi="Calibri" w:cs="Calibri"/>
                <w:lang w:val="bg-BG"/>
              </w:rPr>
              <w:t>Дата: …………………</w:t>
            </w:r>
          </w:p>
        </w:tc>
        <w:tc>
          <w:tcPr>
            <w:tcW w:w="4885" w:type="dxa"/>
            <w:shd w:val="clear" w:color="auto" w:fill="auto"/>
          </w:tcPr>
          <w:p w14:paraId="4C876CC2" w14:textId="77777777" w:rsidR="00DE72E2" w:rsidRPr="00DE72E2" w:rsidRDefault="00DE72E2" w:rsidP="00DE72E2">
            <w:pPr>
              <w:spacing w:after="0" w:line="312" w:lineRule="auto"/>
              <w:rPr>
                <w:rFonts w:ascii="Calibri" w:eastAsia="Times New Roman" w:hAnsi="Calibri" w:cs="Calibri"/>
                <w:lang w:val="bg-BG"/>
              </w:rPr>
            </w:pPr>
            <w:r w:rsidRPr="00DE72E2">
              <w:rPr>
                <w:rFonts w:ascii="Calibri" w:eastAsia="Times New Roman" w:hAnsi="Calibri" w:cs="Calibri"/>
                <w:lang w:val="bg-BG"/>
              </w:rPr>
              <w:t>…………………………………..</w:t>
            </w:r>
          </w:p>
          <w:p w14:paraId="02641CEE" w14:textId="77777777" w:rsidR="00DE72E2" w:rsidRPr="00DE72E2" w:rsidRDefault="00DE72E2" w:rsidP="00DE72E2">
            <w:pPr>
              <w:spacing w:after="0" w:line="312" w:lineRule="auto"/>
              <w:rPr>
                <w:rFonts w:ascii="Calibri" w:eastAsia="Times New Roman" w:hAnsi="Calibri" w:cs="Calibri"/>
                <w:lang w:val="bg-BG"/>
              </w:rPr>
            </w:pPr>
            <w:r w:rsidRPr="00DE72E2">
              <w:rPr>
                <w:rFonts w:ascii="Calibri" w:eastAsia="Times New Roman" w:hAnsi="Calibri" w:cs="Calibri"/>
                <w:lang w:val="bg-BG"/>
              </w:rPr>
              <w:t>(подпис)</w:t>
            </w:r>
          </w:p>
          <w:p w14:paraId="55B690C1" w14:textId="77777777" w:rsidR="00DE72E2" w:rsidRPr="00DE72E2" w:rsidRDefault="00DE72E2" w:rsidP="00DE72E2">
            <w:pPr>
              <w:spacing w:after="0" w:line="312" w:lineRule="auto"/>
              <w:rPr>
                <w:rFonts w:ascii="Calibri" w:eastAsia="Times New Roman" w:hAnsi="Calibri" w:cs="Calibri"/>
                <w:lang w:val="bg-BG"/>
              </w:rPr>
            </w:pPr>
          </w:p>
          <w:p w14:paraId="57DC2218" w14:textId="77777777" w:rsidR="00DE72E2" w:rsidRPr="00DE72E2" w:rsidRDefault="00DE72E2" w:rsidP="00DE72E2">
            <w:pPr>
              <w:spacing w:after="0" w:line="312" w:lineRule="auto"/>
              <w:rPr>
                <w:rFonts w:ascii="Calibri" w:eastAsia="Times New Roman" w:hAnsi="Calibri" w:cs="Calibri"/>
                <w:lang w:val="bg-BG"/>
              </w:rPr>
            </w:pPr>
            <w:r w:rsidRPr="00DE72E2">
              <w:rPr>
                <w:rFonts w:ascii="Calibri" w:eastAsia="Times New Roman" w:hAnsi="Calibri" w:cs="Calibri"/>
                <w:lang w:val="bg-BG"/>
              </w:rPr>
              <w:t>…………………………………….</w:t>
            </w:r>
          </w:p>
          <w:p w14:paraId="3314C55E" w14:textId="77777777" w:rsidR="00DE72E2" w:rsidRPr="00DE72E2" w:rsidRDefault="00DE72E2" w:rsidP="00DE72E2">
            <w:pPr>
              <w:spacing w:after="0" w:line="312" w:lineRule="auto"/>
              <w:rPr>
                <w:rFonts w:ascii="Calibri" w:eastAsia="Times New Roman" w:hAnsi="Calibri" w:cs="Calibri"/>
                <w:lang w:val="bg-BG"/>
              </w:rPr>
            </w:pPr>
            <w:r w:rsidRPr="00DE72E2">
              <w:rPr>
                <w:rFonts w:ascii="Calibri" w:eastAsia="Times New Roman" w:hAnsi="Calibri" w:cs="Calibri"/>
                <w:lang w:val="bg-BG"/>
              </w:rPr>
              <w:t>(име)</w:t>
            </w:r>
          </w:p>
        </w:tc>
      </w:tr>
      <w:permEnd w:id="950798971"/>
      <w:permEnd w:id="1661427500"/>
    </w:tbl>
    <w:p w14:paraId="5B7806A5" w14:textId="77777777" w:rsidR="00DE72E2" w:rsidRPr="00DE72E2" w:rsidRDefault="00DE72E2" w:rsidP="00DE72E2">
      <w:pPr>
        <w:rPr>
          <w:rFonts w:ascii="Calibri" w:eastAsia="Calibri" w:hAnsi="Calibri" w:cs="Calibri"/>
        </w:rPr>
      </w:pPr>
    </w:p>
    <w:p w14:paraId="26A3DEEE" w14:textId="77777777" w:rsidR="00FE7C00" w:rsidRDefault="00FE7C00"/>
    <w:sectPr w:rsidR="00FE7C00" w:rsidSect="003F1230">
      <w:footerReference w:type="default" r:id="rId10"/>
      <w:pgSz w:w="11906" w:h="16838"/>
      <w:pgMar w:top="1170" w:right="1133" w:bottom="1170" w:left="1170" w:header="270" w:footer="3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6EDC1" w14:textId="77777777" w:rsidR="00754921" w:rsidRDefault="00754921" w:rsidP="00DE72E2">
      <w:pPr>
        <w:spacing w:after="0" w:line="240" w:lineRule="auto"/>
      </w:pPr>
      <w:r>
        <w:separator/>
      </w:r>
    </w:p>
  </w:endnote>
  <w:endnote w:type="continuationSeparator" w:id="0">
    <w:p w14:paraId="11F9912C" w14:textId="77777777" w:rsidR="00754921" w:rsidRDefault="00754921" w:rsidP="00DE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msCyr">
    <w:altName w:val="Times New Roman"/>
    <w:charset w:val="00"/>
    <w:family w:val="roman"/>
    <w:pitch w:val="variable"/>
    <w:sig w:usb0="00000287" w:usb1="000000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3"/>
    </w:tblGrid>
    <w:tr w:rsidR="000F284E" w:rsidRPr="000F284E" w14:paraId="20399489" w14:textId="77777777" w:rsidTr="000F284E">
      <w:tc>
        <w:tcPr>
          <w:tcW w:w="5000" w:type="pct"/>
        </w:tcPr>
        <w:p w14:paraId="4542AC10" w14:textId="7E8C2E29" w:rsidR="000F284E" w:rsidRPr="000F284E" w:rsidRDefault="000F284E" w:rsidP="000F284E">
          <w:pPr>
            <w:tabs>
              <w:tab w:val="center" w:pos="4680"/>
              <w:tab w:val="right" w:pos="9360"/>
            </w:tabs>
            <w:rPr>
              <w:rFonts w:ascii="TmsCyr" w:hAnsi="TmsCyr"/>
              <w:i/>
              <w:iCs/>
              <w:sz w:val="22"/>
              <w:szCs w:val="14"/>
              <w:lang w:val="bg-BG"/>
            </w:rPr>
          </w:pPr>
          <w:bookmarkStart w:id="12" w:name="_Hlk165311265"/>
        </w:p>
      </w:tc>
    </w:tr>
    <w:bookmarkEnd w:id="12"/>
  </w:tbl>
  <w:p w14:paraId="273C5893" w14:textId="77777777" w:rsidR="000F284E" w:rsidRDefault="000F2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AF8A3" w14:textId="77777777" w:rsidR="00754921" w:rsidRDefault="00754921" w:rsidP="00DE72E2">
      <w:pPr>
        <w:spacing w:after="0" w:line="240" w:lineRule="auto"/>
      </w:pPr>
      <w:r>
        <w:separator/>
      </w:r>
    </w:p>
  </w:footnote>
  <w:footnote w:type="continuationSeparator" w:id="0">
    <w:p w14:paraId="71271393" w14:textId="77777777" w:rsidR="00754921" w:rsidRDefault="00754921" w:rsidP="00DE72E2">
      <w:pPr>
        <w:spacing w:after="0" w:line="240" w:lineRule="auto"/>
      </w:pPr>
      <w:r>
        <w:continuationSeparator/>
      </w:r>
    </w:p>
  </w:footnote>
  <w:footnote w:id="1">
    <w:p w14:paraId="7918BDAA" w14:textId="77777777" w:rsidR="00DE72E2" w:rsidRPr="00883EFF" w:rsidRDefault="00DE72E2" w:rsidP="00DE72E2">
      <w:pPr>
        <w:pStyle w:val="FootnoteText"/>
        <w:rPr>
          <w:rFonts w:ascii="Times New Roman" w:hAnsi="Times New Roman" w:cs="Times New Roman"/>
        </w:rPr>
      </w:pPr>
      <w:r>
        <w:rPr>
          <w:rStyle w:val="FootnoteReference"/>
        </w:rPr>
        <w:footnoteRef/>
      </w:r>
      <w:r>
        <w:t xml:space="preserve"> </w:t>
      </w:r>
      <w:bookmarkStart w:id="5" w:name="_Hlk96699470"/>
      <w:proofErr w:type="spellStart"/>
      <w:r w:rsidRPr="00883EFF">
        <w:rPr>
          <w:rFonts w:ascii="Times New Roman" w:hAnsi="Times New Roman" w:cs="Times New Roman"/>
          <w:sz w:val="18"/>
          <w:szCs w:val="18"/>
        </w:rPr>
        <w:t>брой</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права</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на</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глас</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се</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посочва</w:t>
      </w:r>
      <w:proofErr w:type="spellEnd"/>
      <w:r>
        <w:rPr>
          <w:rFonts w:ascii="Times New Roman" w:hAnsi="Times New Roman" w:cs="Times New Roman"/>
          <w:sz w:val="18"/>
          <w:szCs w:val="18"/>
        </w:rPr>
        <w:t>,</w:t>
      </w:r>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само</w:t>
      </w:r>
      <w:proofErr w:type="spellEnd"/>
      <w:r w:rsidRPr="00883EFF">
        <w:rPr>
          <w:rFonts w:ascii="Times New Roman" w:hAnsi="Times New Roman" w:cs="Times New Roman"/>
          <w:sz w:val="18"/>
          <w:szCs w:val="18"/>
        </w:rPr>
        <w:t xml:space="preserve"> в </w:t>
      </w:r>
      <w:proofErr w:type="spellStart"/>
      <w:r w:rsidRPr="00883EFF">
        <w:rPr>
          <w:rFonts w:ascii="Times New Roman" w:hAnsi="Times New Roman" w:cs="Times New Roman"/>
          <w:sz w:val="18"/>
          <w:szCs w:val="18"/>
        </w:rPr>
        <w:t>случай</w:t>
      </w:r>
      <w:proofErr w:type="spellEnd"/>
      <w:r w:rsidRPr="00883EFF">
        <w:rPr>
          <w:rFonts w:ascii="Times New Roman" w:hAnsi="Times New Roman" w:cs="Times New Roman"/>
          <w:sz w:val="18"/>
          <w:szCs w:val="18"/>
        </w:rPr>
        <w:t xml:space="preserve"> че </w:t>
      </w:r>
      <w:proofErr w:type="spellStart"/>
      <w:r w:rsidRPr="00883EFF">
        <w:rPr>
          <w:rFonts w:ascii="Times New Roman" w:hAnsi="Times New Roman" w:cs="Times New Roman"/>
          <w:sz w:val="18"/>
          <w:szCs w:val="18"/>
        </w:rPr>
        <w:t>не</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съвпада</w:t>
      </w:r>
      <w:proofErr w:type="spellEnd"/>
      <w:r w:rsidRPr="00883EFF">
        <w:rPr>
          <w:rFonts w:ascii="Times New Roman" w:hAnsi="Times New Roman" w:cs="Times New Roman"/>
          <w:sz w:val="18"/>
          <w:szCs w:val="18"/>
        </w:rPr>
        <w:t xml:space="preserve"> с </w:t>
      </w:r>
      <w:proofErr w:type="spellStart"/>
      <w:r w:rsidRPr="00883EFF">
        <w:rPr>
          <w:rFonts w:ascii="Times New Roman" w:hAnsi="Times New Roman" w:cs="Times New Roman"/>
          <w:sz w:val="18"/>
          <w:szCs w:val="18"/>
        </w:rPr>
        <w:t>броя</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притежавани</w:t>
      </w:r>
      <w:proofErr w:type="spellEnd"/>
      <w:r w:rsidRPr="00883EFF">
        <w:rPr>
          <w:rFonts w:ascii="Times New Roman" w:hAnsi="Times New Roman" w:cs="Times New Roman"/>
          <w:sz w:val="18"/>
          <w:szCs w:val="18"/>
        </w:rPr>
        <w:t xml:space="preserve"> </w:t>
      </w:r>
      <w:proofErr w:type="spellStart"/>
      <w:r w:rsidRPr="00883EFF">
        <w:rPr>
          <w:rFonts w:ascii="Times New Roman" w:hAnsi="Times New Roman" w:cs="Times New Roman"/>
          <w:sz w:val="18"/>
          <w:szCs w:val="18"/>
        </w:rPr>
        <w:t>акции</w:t>
      </w:r>
      <w:bookmarkEnd w:id="5"/>
      <w:proofErr w:type="spellEnd"/>
    </w:p>
  </w:footnote>
  <w:footnote w:id="2">
    <w:p w14:paraId="453125E2" w14:textId="77777777" w:rsidR="00DE72E2" w:rsidRPr="00E6776D" w:rsidRDefault="00DE72E2" w:rsidP="007801B9">
      <w:pPr>
        <w:pStyle w:val="FootnoteText"/>
        <w:ind w:left="90"/>
        <w:jc w:val="both"/>
        <w:rPr>
          <w:lang w:val="bg-BG"/>
        </w:rPr>
      </w:pPr>
      <w:r w:rsidRPr="00B9710C">
        <w:rPr>
          <w:rStyle w:val="FootnoteReference"/>
          <w:sz w:val="18"/>
          <w:szCs w:val="18"/>
        </w:rPr>
        <w:footnoteRef/>
      </w:r>
      <w:r w:rsidRPr="00E6776D">
        <w:rPr>
          <w:sz w:val="18"/>
          <w:szCs w:val="18"/>
          <w:lang w:val="bg-BG"/>
        </w:rPr>
        <w:t xml:space="preserve"> </w:t>
      </w:r>
      <w:r w:rsidRPr="00E6776D">
        <w:rPr>
          <w:rFonts w:ascii="Times New Roman" w:hAnsi="Times New Roman" w:cs="Times New Roman"/>
          <w:sz w:val="18"/>
          <w:szCs w:val="18"/>
          <w:lang w:val="bg-BG"/>
        </w:rPr>
        <w:t>Правото на глас в общото събрание може да бъде упражнено чрез: изрично, писмено волеизявление във формата на електронен документ /електронен образ/ на изявлението, който да е подписан с квалифициран електронен подпис /КЕП/</w:t>
      </w:r>
      <w:r w:rsidRPr="00C27798">
        <w:rPr>
          <w:rFonts w:ascii="Calibri" w:eastAsia="Calibri" w:hAnsi="Calibri" w:cs="Times New Roman"/>
          <w:bCs/>
          <w:sz w:val="24"/>
          <w:szCs w:val="24"/>
          <w:lang w:val="ru-RU"/>
        </w:rPr>
        <w:t xml:space="preserve"> </w:t>
      </w:r>
      <w:r w:rsidRPr="00E22FB0">
        <w:rPr>
          <w:rFonts w:ascii="Times New Roman" w:hAnsi="Times New Roman" w:cs="Times New Roman"/>
          <w:bCs/>
          <w:sz w:val="18"/>
          <w:szCs w:val="18"/>
          <w:lang w:val="ru-RU"/>
        </w:rPr>
        <w:t xml:space="preserve">и </w:t>
      </w:r>
      <w:proofErr w:type="spellStart"/>
      <w:r w:rsidRPr="00E22FB0">
        <w:rPr>
          <w:rFonts w:ascii="Times New Roman" w:hAnsi="Times New Roman" w:cs="Times New Roman"/>
          <w:bCs/>
          <w:sz w:val="18"/>
          <w:szCs w:val="18"/>
          <w:lang w:val="ru-RU"/>
        </w:rPr>
        <w:t>изпратен</w:t>
      </w:r>
      <w:proofErr w:type="spellEnd"/>
      <w:r>
        <w:rPr>
          <w:rFonts w:ascii="Times New Roman" w:hAnsi="Times New Roman" w:cs="Times New Roman"/>
          <w:bCs/>
          <w:sz w:val="18"/>
          <w:szCs w:val="18"/>
        </w:rPr>
        <w:t>o</w:t>
      </w:r>
      <w:r w:rsidRPr="00E22FB0">
        <w:rPr>
          <w:rFonts w:ascii="Times New Roman" w:hAnsi="Times New Roman" w:cs="Times New Roman"/>
          <w:bCs/>
          <w:sz w:val="18"/>
          <w:szCs w:val="18"/>
          <w:lang w:val="ru-RU"/>
        </w:rPr>
        <w:t xml:space="preserve"> посредством </w:t>
      </w:r>
      <w:proofErr w:type="spellStart"/>
      <w:r w:rsidRPr="00E22FB0">
        <w:rPr>
          <w:rFonts w:ascii="Times New Roman" w:hAnsi="Times New Roman" w:cs="Times New Roman"/>
          <w:bCs/>
          <w:sz w:val="18"/>
          <w:szCs w:val="18"/>
          <w:lang w:val="ru-RU"/>
        </w:rPr>
        <w:t>електронно</w:t>
      </w:r>
      <w:proofErr w:type="spellEnd"/>
      <w:r w:rsidRPr="00E22FB0">
        <w:rPr>
          <w:rFonts w:ascii="Times New Roman" w:hAnsi="Times New Roman" w:cs="Times New Roman"/>
          <w:bCs/>
          <w:sz w:val="18"/>
          <w:szCs w:val="18"/>
          <w:lang w:val="ru-RU"/>
        </w:rPr>
        <w:t xml:space="preserve"> </w:t>
      </w:r>
      <w:proofErr w:type="spellStart"/>
      <w:r w:rsidRPr="00E22FB0">
        <w:rPr>
          <w:rFonts w:ascii="Times New Roman" w:hAnsi="Times New Roman" w:cs="Times New Roman"/>
          <w:bCs/>
          <w:sz w:val="18"/>
          <w:szCs w:val="18"/>
          <w:lang w:val="ru-RU"/>
        </w:rPr>
        <w:t>съобщение</w:t>
      </w:r>
      <w:proofErr w:type="spellEnd"/>
      <w:r w:rsidRPr="00E22FB0">
        <w:rPr>
          <w:rFonts w:ascii="Times New Roman" w:hAnsi="Times New Roman" w:cs="Times New Roman"/>
          <w:bCs/>
          <w:sz w:val="18"/>
          <w:szCs w:val="18"/>
          <w:lang w:val="ru-RU"/>
        </w:rPr>
        <w:t xml:space="preserve">, </w:t>
      </w:r>
      <w:proofErr w:type="spellStart"/>
      <w:r w:rsidRPr="00E22FB0">
        <w:rPr>
          <w:rFonts w:ascii="Times New Roman" w:hAnsi="Times New Roman" w:cs="Times New Roman"/>
          <w:bCs/>
          <w:sz w:val="18"/>
          <w:szCs w:val="18"/>
          <w:lang w:val="ru-RU"/>
        </w:rPr>
        <w:t>също</w:t>
      </w:r>
      <w:proofErr w:type="spellEnd"/>
      <w:r w:rsidRPr="00E22FB0">
        <w:rPr>
          <w:rFonts w:ascii="Times New Roman" w:hAnsi="Times New Roman" w:cs="Times New Roman"/>
          <w:bCs/>
          <w:sz w:val="18"/>
          <w:szCs w:val="18"/>
          <w:lang w:val="ru-RU"/>
        </w:rPr>
        <w:t xml:space="preserve"> подписано с </w:t>
      </w:r>
      <w:proofErr w:type="spellStart"/>
      <w:r w:rsidRPr="00E22FB0">
        <w:rPr>
          <w:rFonts w:ascii="Times New Roman" w:hAnsi="Times New Roman" w:cs="Times New Roman"/>
          <w:bCs/>
          <w:sz w:val="18"/>
          <w:szCs w:val="18"/>
          <w:lang w:val="ru-RU"/>
        </w:rPr>
        <w:t>квалифициран</w:t>
      </w:r>
      <w:proofErr w:type="spellEnd"/>
      <w:r w:rsidRPr="00E22FB0">
        <w:rPr>
          <w:rFonts w:ascii="Times New Roman" w:hAnsi="Times New Roman" w:cs="Times New Roman"/>
          <w:bCs/>
          <w:sz w:val="18"/>
          <w:szCs w:val="18"/>
          <w:lang w:val="ru-RU"/>
        </w:rPr>
        <w:t xml:space="preserve"> </w:t>
      </w:r>
      <w:proofErr w:type="spellStart"/>
      <w:r w:rsidRPr="00E22FB0">
        <w:rPr>
          <w:rFonts w:ascii="Times New Roman" w:hAnsi="Times New Roman" w:cs="Times New Roman"/>
          <w:bCs/>
          <w:sz w:val="18"/>
          <w:szCs w:val="18"/>
          <w:lang w:val="ru-RU"/>
        </w:rPr>
        <w:t>електронен</w:t>
      </w:r>
      <w:proofErr w:type="spellEnd"/>
      <w:r w:rsidRPr="00E22FB0">
        <w:rPr>
          <w:rFonts w:ascii="Times New Roman" w:hAnsi="Times New Roman" w:cs="Times New Roman"/>
          <w:bCs/>
          <w:sz w:val="18"/>
          <w:szCs w:val="18"/>
          <w:lang w:val="ru-RU"/>
        </w:rPr>
        <w:t xml:space="preserve"> </w:t>
      </w:r>
      <w:proofErr w:type="spellStart"/>
      <w:r w:rsidRPr="00E22FB0">
        <w:rPr>
          <w:rFonts w:ascii="Times New Roman" w:hAnsi="Times New Roman" w:cs="Times New Roman"/>
          <w:bCs/>
          <w:sz w:val="18"/>
          <w:szCs w:val="18"/>
          <w:lang w:val="ru-RU"/>
        </w:rPr>
        <w:t>подпис</w:t>
      </w:r>
      <w:proofErr w:type="spellEnd"/>
      <w:r w:rsidRPr="00E22FB0">
        <w:rPr>
          <w:rFonts w:ascii="Times New Roman" w:hAnsi="Times New Roman" w:cs="Times New Roman"/>
          <w:bCs/>
          <w:sz w:val="18"/>
          <w:szCs w:val="18"/>
          <w:lang w:val="ru-RU"/>
        </w:rPr>
        <w:t xml:space="preserve"> /КЕП/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D2A55"/>
    <w:multiLevelType w:val="hybridMultilevel"/>
    <w:tmpl w:val="706664FE"/>
    <w:lvl w:ilvl="0" w:tplc="FFFFFFFF">
      <w:start w:val="1"/>
      <w:numFmt w:val="low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84126"/>
    <w:multiLevelType w:val="hybridMultilevel"/>
    <w:tmpl w:val="228844E2"/>
    <w:lvl w:ilvl="0" w:tplc="9364E93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A6DF6"/>
    <w:multiLevelType w:val="hybridMultilevel"/>
    <w:tmpl w:val="91142AB8"/>
    <w:lvl w:ilvl="0" w:tplc="896203E8">
      <w:start w:val="15"/>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0B4A5E"/>
    <w:multiLevelType w:val="multilevel"/>
    <w:tmpl w:val="5AFCEC60"/>
    <w:lvl w:ilvl="0">
      <w:start w:val="1"/>
      <w:numFmt w:val="decimal"/>
      <w:lvlText w:val="%1."/>
      <w:lvlJc w:val="left"/>
      <w:pPr>
        <w:ind w:left="360" w:hanging="360"/>
      </w:pPr>
      <w:rPr>
        <w:rFonts w:asciiTheme="majorHAnsi" w:eastAsiaTheme="minorHAnsi" w:hAnsiTheme="majorHAnsi" w:cstheme="majorHAnsi" w:hint="default"/>
      </w:rPr>
    </w:lvl>
    <w:lvl w:ilvl="1">
      <w:start w:val="1"/>
      <w:numFmt w:val="decimal"/>
      <w:lvlText w:val="%1.%2."/>
      <w:lvlJc w:val="left"/>
      <w:pPr>
        <w:ind w:left="360" w:hanging="360"/>
      </w:pPr>
      <w:rPr>
        <w:rFonts w:asciiTheme="majorHAnsi" w:eastAsiaTheme="minorHAnsi" w:hAnsiTheme="majorHAnsi" w:cstheme="majorHAnsi" w:hint="default"/>
      </w:rPr>
    </w:lvl>
    <w:lvl w:ilvl="2">
      <w:start w:val="1"/>
      <w:numFmt w:val="decimal"/>
      <w:lvlText w:val="%1.%2.%3."/>
      <w:lvlJc w:val="left"/>
      <w:pPr>
        <w:ind w:left="720" w:hanging="720"/>
      </w:pPr>
      <w:rPr>
        <w:rFonts w:asciiTheme="majorHAnsi" w:eastAsiaTheme="minorHAnsi" w:hAnsiTheme="majorHAnsi" w:cstheme="majorHAnsi" w:hint="default"/>
      </w:rPr>
    </w:lvl>
    <w:lvl w:ilvl="3">
      <w:start w:val="1"/>
      <w:numFmt w:val="decimal"/>
      <w:lvlText w:val="%1.%2.%3.%4."/>
      <w:lvlJc w:val="left"/>
      <w:pPr>
        <w:ind w:left="720" w:hanging="720"/>
      </w:pPr>
      <w:rPr>
        <w:rFonts w:asciiTheme="majorHAnsi" w:eastAsiaTheme="minorHAnsi" w:hAnsiTheme="majorHAnsi" w:cstheme="majorHAnsi" w:hint="default"/>
      </w:rPr>
    </w:lvl>
    <w:lvl w:ilvl="4">
      <w:start w:val="1"/>
      <w:numFmt w:val="decimal"/>
      <w:lvlText w:val="%1.%2.%3.%4.%5."/>
      <w:lvlJc w:val="left"/>
      <w:pPr>
        <w:ind w:left="1080" w:hanging="1080"/>
      </w:pPr>
      <w:rPr>
        <w:rFonts w:asciiTheme="majorHAnsi" w:eastAsiaTheme="minorHAnsi" w:hAnsiTheme="majorHAnsi" w:cstheme="majorHAnsi" w:hint="default"/>
      </w:rPr>
    </w:lvl>
    <w:lvl w:ilvl="5">
      <w:start w:val="1"/>
      <w:numFmt w:val="decimal"/>
      <w:lvlText w:val="%1.%2.%3.%4.%5.%6."/>
      <w:lvlJc w:val="left"/>
      <w:pPr>
        <w:ind w:left="1080" w:hanging="1080"/>
      </w:pPr>
      <w:rPr>
        <w:rFonts w:asciiTheme="majorHAnsi" w:eastAsiaTheme="minorHAnsi" w:hAnsiTheme="majorHAnsi" w:cstheme="majorHAnsi" w:hint="default"/>
      </w:rPr>
    </w:lvl>
    <w:lvl w:ilvl="6">
      <w:start w:val="1"/>
      <w:numFmt w:val="decimal"/>
      <w:lvlText w:val="%1.%2.%3.%4.%5.%6.%7."/>
      <w:lvlJc w:val="left"/>
      <w:pPr>
        <w:ind w:left="1440" w:hanging="1440"/>
      </w:pPr>
      <w:rPr>
        <w:rFonts w:asciiTheme="majorHAnsi" w:eastAsiaTheme="minorHAnsi" w:hAnsiTheme="majorHAnsi" w:cstheme="majorHAnsi" w:hint="default"/>
      </w:rPr>
    </w:lvl>
    <w:lvl w:ilvl="7">
      <w:start w:val="1"/>
      <w:numFmt w:val="decimal"/>
      <w:lvlText w:val="%1.%2.%3.%4.%5.%6.%7.%8."/>
      <w:lvlJc w:val="left"/>
      <w:pPr>
        <w:ind w:left="1440" w:hanging="1440"/>
      </w:pPr>
      <w:rPr>
        <w:rFonts w:asciiTheme="majorHAnsi" w:eastAsiaTheme="minorHAnsi" w:hAnsiTheme="majorHAnsi" w:cstheme="majorHAnsi" w:hint="default"/>
      </w:rPr>
    </w:lvl>
    <w:lvl w:ilvl="8">
      <w:start w:val="1"/>
      <w:numFmt w:val="decimal"/>
      <w:lvlText w:val="%1.%2.%3.%4.%5.%6.%7.%8.%9."/>
      <w:lvlJc w:val="left"/>
      <w:pPr>
        <w:ind w:left="1800" w:hanging="1800"/>
      </w:pPr>
      <w:rPr>
        <w:rFonts w:asciiTheme="majorHAnsi" w:eastAsiaTheme="minorHAnsi" w:hAnsiTheme="majorHAnsi" w:cstheme="majorHAnsi" w:hint="default"/>
      </w:rPr>
    </w:lvl>
  </w:abstractNum>
  <w:abstractNum w:abstractNumId="4" w15:restartNumberingAfterBreak="0">
    <w:nsid w:val="72701277"/>
    <w:multiLevelType w:val="hybridMultilevel"/>
    <w:tmpl w:val="ED38463C"/>
    <w:lvl w:ilvl="0" w:tplc="F7C4C9DE">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627076">
    <w:abstractNumId w:val="2"/>
  </w:num>
  <w:num w:numId="2" w16cid:durableId="239750800">
    <w:abstractNumId w:val="1"/>
  </w:num>
  <w:num w:numId="3" w16cid:durableId="1319453894">
    <w:abstractNumId w:val="0"/>
  </w:num>
  <w:num w:numId="4" w16cid:durableId="1586262422">
    <w:abstractNumId w:val="3"/>
  </w:num>
  <w:num w:numId="5" w16cid:durableId="1813448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vSUrBixesMf6k8OsUiYoK26tYMB7cd2gCodX1qhkS9lzcVjWM7UxOizACg24ffKmEp2k7Zi9Ib4UAlmBvrMLPw==" w:salt="P2Gp6DCNpPkzapNmvMv0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E2"/>
    <w:rsid w:val="00027BC7"/>
    <w:rsid w:val="00050BCA"/>
    <w:rsid w:val="000F284E"/>
    <w:rsid w:val="00175524"/>
    <w:rsid w:val="00221D83"/>
    <w:rsid w:val="00275572"/>
    <w:rsid w:val="00293E05"/>
    <w:rsid w:val="002B2884"/>
    <w:rsid w:val="002C208F"/>
    <w:rsid w:val="0031215A"/>
    <w:rsid w:val="00334987"/>
    <w:rsid w:val="003B06DD"/>
    <w:rsid w:val="003F1230"/>
    <w:rsid w:val="00403D53"/>
    <w:rsid w:val="004725D5"/>
    <w:rsid w:val="005139A5"/>
    <w:rsid w:val="0058403D"/>
    <w:rsid w:val="005B1B80"/>
    <w:rsid w:val="00645E30"/>
    <w:rsid w:val="00653DB1"/>
    <w:rsid w:val="00686A98"/>
    <w:rsid w:val="00754921"/>
    <w:rsid w:val="007801B9"/>
    <w:rsid w:val="007A5C1D"/>
    <w:rsid w:val="007B3CB7"/>
    <w:rsid w:val="007E0317"/>
    <w:rsid w:val="007F1D7C"/>
    <w:rsid w:val="00825419"/>
    <w:rsid w:val="0083147E"/>
    <w:rsid w:val="0083461A"/>
    <w:rsid w:val="0084076C"/>
    <w:rsid w:val="008A13D1"/>
    <w:rsid w:val="0093218E"/>
    <w:rsid w:val="00943959"/>
    <w:rsid w:val="00990661"/>
    <w:rsid w:val="009D6E77"/>
    <w:rsid w:val="00A322ED"/>
    <w:rsid w:val="00B41DCE"/>
    <w:rsid w:val="00BB38C0"/>
    <w:rsid w:val="00BC4E07"/>
    <w:rsid w:val="00BF2DF0"/>
    <w:rsid w:val="00C479E3"/>
    <w:rsid w:val="00C85448"/>
    <w:rsid w:val="00D51BB2"/>
    <w:rsid w:val="00DE72E2"/>
    <w:rsid w:val="00DF78A6"/>
    <w:rsid w:val="00E6776D"/>
    <w:rsid w:val="00EA783E"/>
    <w:rsid w:val="00EE4867"/>
    <w:rsid w:val="00EF0267"/>
    <w:rsid w:val="00F403D2"/>
    <w:rsid w:val="00FA5AC6"/>
    <w:rsid w:val="00FE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4AFE"/>
  <w15:chartTrackingRefBased/>
  <w15:docId w15:val="{B4C2C26F-7197-45E0-A085-B23E8FCE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72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72E2"/>
    <w:rPr>
      <w:sz w:val="20"/>
      <w:szCs w:val="20"/>
    </w:rPr>
  </w:style>
  <w:style w:type="character" w:styleId="FootnoteReference">
    <w:name w:val="footnote reference"/>
    <w:uiPriority w:val="99"/>
    <w:semiHidden/>
    <w:unhideWhenUsed/>
    <w:rsid w:val="00DE72E2"/>
    <w:rPr>
      <w:vertAlign w:val="superscript"/>
    </w:rPr>
  </w:style>
  <w:style w:type="paragraph" w:customStyle="1" w:styleId="a">
    <w:name w:val="Предложение"/>
    <w:basedOn w:val="Normal"/>
    <w:next w:val="Normal"/>
    <w:link w:val="Char"/>
    <w:qFormat/>
    <w:rsid w:val="00DE72E2"/>
    <w:pPr>
      <w:spacing w:before="120" w:after="0" w:line="240" w:lineRule="auto"/>
      <w:jc w:val="both"/>
    </w:pPr>
    <w:rPr>
      <w:rFonts w:ascii="Calibri" w:eastAsia="Times New Roman" w:hAnsi="Calibri" w:cs="Calibri"/>
      <w:b/>
      <w:sz w:val="24"/>
      <w:szCs w:val="24"/>
      <w:u w:val="single"/>
      <w:lang w:val="bg-BG"/>
    </w:rPr>
  </w:style>
  <w:style w:type="character" w:customStyle="1" w:styleId="Char">
    <w:name w:val="Предложение Char"/>
    <w:basedOn w:val="DefaultParagraphFont"/>
    <w:link w:val="a"/>
    <w:rsid w:val="00DE72E2"/>
    <w:rPr>
      <w:rFonts w:ascii="Calibri" w:eastAsia="Times New Roman" w:hAnsi="Calibri" w:cs="Calibri"/>
      <w:b/>
      <w:sz w:val="24"/>
      <w:szCs w:val="24"/>
      <w:u w:val="single"/>
      <w:lang w:val="bg-BG"/>
    </w:rPr>
  </w:style>
  <w:style w:type="paragraph" w:styleId="ListParagraph">
    <w:name w:val="List Paragraph"/>
    <w:basedOn w:val="Normal"/>
    <w:uiPriority w:val="34"/>
    <w:qFormat/>
    <w:rsid w:val="00DE72E2"/>
    <w:pPr>
      <w:ind w:left="720"/>
      <w:contextualSpacing/>
    </w:pPr>
  </w:style>
  <w:style w:type="paragraph" w:styleId="Header">
    <w:name w:val="header"/>
    <w:basedOn w:val="Normal"/>
    <w:link w:val="HeaderChar"/>
    <w:uiPriority w:val="99"/>
    <w:unhideWhenUsed/>
    <w:rsid w:val="000F2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4E"/>
  </w:style>
  <w:style w:type="paragraph" w:styleId="Footer">
    <w:name w:val="footer"/>
    <w:basedOn w:val="Normal"/>
    <w:link w:val="FooterChar"/>
    <w:uiPriority w:val="99"/>
    <w:unhideWhenUsed/>
    <w:rsid w:val="000F2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4E"/>
  </w:style>
  <w:style w:type="table" w:styleId="TableGrid">
    <w:name w:val="Table Grid"/>
    <w:basedOn w:val="TableNormal"/>
    <w:uiPriority w:val="39"/>
    <w:rsid w:val="000F2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4E07"/>
    <w:rPr>
      <w:color w:val="0000FF"/>
      <w:u w:val="single"/>
    </w:rPr>
  </w:style>
  <w:style w:type="character" w:styleId="UnresolvedMention">
    <w:name w:val="Unresolved Mention"/>
    <w:basedOn w:val="DefaultParagraphFont"/>
    <w:uiPriority w:val="99"/>
    <w:semiHidden/>
    <w:unhideWhenUsed/>
    <w:rsid w:val="00645E30"/>
    <w:rPr>
      <w:color w:val="605E5C"/>
      <w:shd w:val="clear" w:color="auto" w:fill="E1DFDD"/>
    </w:rPr>
  </w:style>
  <w:style w:type="paragraph" w:styleId="Revision">
    <w:name w:val="Revision"/>
    <w:hidden/>
    <w:uiPriority w:val="99"/>
    <w:semiHidden/>
    <w:rsid w:val="00050B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shelly.com/bg/%d0%ba%d0%be%d1%80%d0%bf%d0%be%d1%80%d0%b0%d1%82%d0%b8%d0%b2%d0%bd%d0%be-%d1%83%d0%bf%d1%80%d0%b0%d0%b2%d0%bb%d0%b5%d0%bd%d0%b8%d0%b5/%d0%bf%d1%80%d0%b5%d0%be%d0%b1%d1%80%d0%b0%d0%b7%d1%83%d0%b2%d0%b0%d0%bd%d0%b5/" TargetMode="External"/><Relationship Id="rId3" Type="http://schemas.openxmlformats.org/officeDocument/2006/relationships/settings" Target="settings.xml"/><Relationship Id="rId7" Type="http://schemas.openxmlformats.org/officeDocument/2006/relationships/hyperlink" Target="https://corporate.shelly.com/bg/%d0%ba%d0%be%d1%80%d0%bf%d0%be%d1%80%d0%b0%d1%82%d0%b8%d0%b2%d0%bd%d0%be-%d1%83%d0%bf%d1%80%d0%b0%d0%b2%d0%bb%d0%b5%d0%bd%d0%b8%d0%b5/%d0%bf%d1%80%d0%b5%d0%be%d0%b1%d1%80%d0%b0%d0%b7%d1%83%d0%b2%d0%b0%d0%bd%d0%b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rporate.shelly.com/bg/%d0%ba%d0%be%d1%80%d0%bf%d0%be%d1%80%d0%b0%d1%82%d0%b8%d0%b2%d0%bd%d0%be-%d1%83%d0%bf%d1%80%d0%b0%d0%b2%d0%bb%d0%b5%d0%bd%d0%b8%d0%b5/%d0%bf%d1%80%d0%b5%d0%be%d0%b1%d1%80%d0%b0%d0%b7%d1%83%d0%b2%d0%b0%d0%bd%d0%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1907</Words>
  <Characters>10872</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Legal</dc:creator>
  <cp:keywords/>
  <dc:description/>
  <cp:lastModifiedBy>Shelly Legal</cp:lastModifiedBy>
  <cp:revision>4</cp:revision>
  <dcterms:created xsi:type="dcterms:W3CDTF">2024-09-11T13:21:00Z</dcterms:created>
  <dcterms:modified xsi:type="dcterms:W3CDTF">2024-09-11T13:28:00Z</dcterms:modified>
</cp:coreProperties>
</file>